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B03" w:rsidRDefault="007F79E6" w:rsidP="00D9059D">
      <w:pPr>
        <w:spacing w:after="120"/>
        <w:rPr>
          <w:i/>
          <w:sz w:val="22"/>
          <w:szCs w:val="22"/>
        </w:rPr>
      </w:pPr>
      <w:r>
        <w:rPr>
          <w:b/>
          <w:sz w:val="28"/>
          <w:szCs w:val="28"/>
        </w:rPr>
        <w:t>Ernährung und Leber</w:t>
      </w:r>
      <w:r w:rsidR="0009600E">
        <w:rPr>
          <w:b/>
          <w:sz w:val="28"/>
          <w:szCs w:val="28"/>
        </w:rPr>
        <w:t xml:space="preserve"> </w:t>
      </w:r>
    </w:p>
    <w:p w:rsidR="00D9059D" w:rsidRDefault="00D9059D" w:rsidP="00D9059D">
      <w:pPr>
        <w:spacing w:after="120"/>
        <w:rPr>
          <w:i/>
          <w:sz w:val="22"/>
          <w:szCs w:val="22"/>
        </w:rPr>
      </w:pPr>
      <w:r w:rsidRPr="00B37383">
        <w:rPr>
          <w:i/>
          <w:sz w:val="22"/>
          <w:szCs w:val="22"/>
        </w:rPr>
        <w:t xml:space="preserve">Prof. Dr. med. </w:t>
      </w:r>
      <w:r w:rsidRPr="00D9059D">
        <w:rPr>
          <w:i/>
          <w:sz w:val="22"/>
          <w:szCs w:val="22"/>
        </w:rPr>
        <w:t xml:space="preserve">Andreas Kremer, Leitender Arzt </w:t>
      </w:r>
      <w:r w:rsidR="005066E9">
        <w:rPr>
          <w:i/>
          <w:sz w:val="22"/>
          <w:szCs w:val="22"/>
        </w:rPr>
        <w:t xml:space="preserve">und </w:t>
      </w:r>
      <w:proofErr w:type="spellStart"/>
      <w:r w:rsidR="005066E9">
        <w:rPr>
          <w:i/>
          <w:sz w:val="22"/>
          <w:szCs w:val="22"/>
        </w:rPr>
        <w:t>Stv</w:t>
      </w:r>
      <w:proofErr w:type="spellEnd"/>
      <w:r w:rsidR="005066E9">
        <w:rPr>
          <w:i/>
          <w:sz w:val="22"/>
          <w:szCs w:val="22"/>
        </w:rPr>
        <w:t xml:space="preserve">. Leiter </w:t>
      </w:r>
      <w:r w:rsidRPr="00D9059D">
        <w:rPr>
          <w:i/>
          <w:sz w:val="22"/>
          <w:szCs w:val="22"/>
        </w:rPr>
        <w:t>Hepatologie, U</w:t>
      </w:r>
      <w:r>
        <w:rPr>
          <w:i/>
          <w:sz w:val="22"/>
          <w:szCs w:val="22"/>
        </w:rPr>
        <w:t>SZ</w:t>
      </w:r>
    </w:p>
    <w:p w:rsidR="00D9059D" w:rsidRPr="003077F2" w:rsidRDefault="00256E63" w:rsidP="00D9059D">
      <w:pPr>
        <w:spacing w:after="120"/>
        <w:rPr>
          <w:b/>
          <w:sz w:val="22"/>
          <w:szCs w:val="22"/>
        </w:rPr>
      </w:pPr>
      <w:r w:rsidRPr="003077F2">
        <w:rPr>
          <w:b/>
          <w:sz w:val="22"/>
          <w:szCs w:val="22"/>
        </w:rPr>
        <w:t xml:space="preserve">Eine ausgewogene Ernährung </w:t>
      </w:r>
      <w:r w:rsidR="00BD1EF5" w:rsidRPr="003077F2">
        <w:rPr>
          <w:b/>
          <w:sz w:val="22"/>
          <w:szCs w:val="22"/>
        </w:rPr>
        <w:t>hilft dabei, der immer häufiger auftretenden Fettleber und anderen Lebererkrankungen vorzubeugen.</w:t>
      </w:r>
      <w:r w:rsidR="00796D8C" w:rsidRPr="003077F2">
        <w:rPr>
          <w:b/>
          <w:sz w:val="22"/>
          <w:szCs w:val="22"/>
        </w:rPr>
        <w:t xml:space="preserve"> Die Fettleber als typische Zivilisationskrankheit ist stark auf dem Vormarsch.</w:t>
      </w:r>
      <w:r w:rsidR="003077F2" w:rsidRPr="003077F2">
        <w:rPr>
          <w:b/>
          <w:sz w:val="22"/>
          <w:szCs w:val="22"/>
        </w:rPr>
        <w:t xml:space="preserve"> Laut Schätzungen ist bis zu einem Viertel der Schweizer Bevölkerung davon betroffen.</w:t>
      </w:r>
      <w:r w:rsidR="000353AB">
        <w:rPr>
          <w:b/>
          <w:sz w:val="22"/>
          <w:szCs w:val="22"/>
        </w:rPr>
        <w:t xml:space="preserve"> </w:t>
      </w:r>
      <w:r w:rsidR="00D9059D" w:rsidRPr="003077F2">
        <w:rPr>
          <w:b/>
          <w:sz w:val="22"/>
          <w:szCs w:val="22"/>
        </w:rPr>
        <w:t>Im Folgenden</w:t>
      </w:r>
      <w:r w:rsidRPr="003077F2">
        <w:rPr>
          <w:b/>
          <w:sz w:val="22"/>
          <w:szCs w:val="22"/>
        </w:rPr>
        <w:t xml:space="preserve"> wird näher auf </w:t>
      </w:r>
      <w:r w:rsidR="00986093">
        <w:rPr>
          <w:b/>
          <w:sz w:val="22"/>
          <w:szCs w:val="22"/>
        </w:rPr>
        <w:t>Risiko- und</w:t>
      </w:r>
      <w:r w:rsidR="00BD1EF5" w:rsidRPr="003077F2">
        <w:rPr>
          <w:b/>
          <w:sz w:val="22"/>
          <w:szCs w:val="22"/>
        </w:rPr>
        <w:t xml:space="preserve"> </w:t>
      </w:r>
      <w:r w:rsidR="001D559E" w:rsidRPr="003077F2">
        <w:rPr>
          <w:b/>
          <w:sz w:val="22"/>
          <w:szCs w:val="22"/>
        </w:rPr>
        <w:t>Schutzfaktoren eingegangen</w:t>
      </w:r>
      <w:r w:rsidR="00BD1EF5" w:rsidRPr="003077F2">
        <w:rPr>
          <w:b/>
          <w:sz w:val="22"/>
          <w:szCs w:val="22"/>
        </w:rPr>
        <w:t>.</w:t>
      </w:r>
      <w:r w:rsidR="0040331C">
        <w:rPr>
          <w:b/>
          <w:sz w:val="22"/>
          <w:szCs w:val="22"/>
        </w:rPr>
        <w:t xml:space="preserve"> Neben Alkohol und Tabak ist </w:t>
      </w:r>
      <w:r w:rsidR="00892F2B">
        <w:rPr>
          <w:b/>
          <w:sz w:val="22"/>
          <w:szCs w:val="22"/>
        </w:rPr>
        <w:t>z</w:t>
      </w:r>
      <w:r w:rsidR="0040331C">
        <w:rPr>
          <w:b/>
          <w:sz w:val="22"/>
          <w:szCs w:val="22"/>
        </w:rPr>
        <w:t>u viel Zucker</w:t>
      </w:r>
      <w:r w:rsidR="00825D62">
        <w:rPr>
          <w:b/>
          <w:sz w:val="22"/>
          <w:szCs w:val="22"/>
        </w:rPr>
        <w:t xml:space="preserve"> – </w:t>
      </w:r>
      <w:r w:rsidR="005066E9">
        <w:rPr>
          <w:b/>
          <w:sz w:val="22"/>
          <w:szCs w:val="22"/>
        </w:rPr>
        <w:t xml:space="preserve">insbesondere auch </w:t>
      </w:r>
      <w:r w:rsidR="00825D62">
        <w:rPr>
          <w:b/>
          <w:sz w:val="22"/>
          <w:szCs w:val="22"/>
        </w:rPr>
        <w:t>Fru</w:t>
      </w:r>
      <w:r w:rsidR="00CF04E4">
        <w:rPr>
          <w:b/>
          <w:sz w:val="22"/>
          <w:szCs w:val="22"/>
        </w:rPr>
        <w:t>ktose</w:t>
      </w:r>
      <w:r w:rsidR="00825D62">
        <w:rPr>
          <w:b/>
          <w:sz w:val="22"/>
          <w:szCs w:val="22"/>
        </w:rPr>
        <w:t xml:space="preserve"> –</w:t>
      </w:r>
      <w:r w:rsidR="0040331C">
        <w:rPr>
          <w:b/>
          <w:sz w:val="22"/>
          <w:szCs w:val="22"/>
        </w:rPr>
        <w:t xml:space="preserve"> </w:t>
      </w:r>
      <w:r w:rsidR="0017036D">
        <w:rPr>
          <w:b/>
          <w:sz w:val="22"/>
          <w:szCs w:val="22"/>
        </w:rPr>
        <w:t>schädlich</w:t>
      </w:r>
      <w:r w:rsidR="00954340">
        <w:rPr>
          <w:b/>
          <w:sz w:val="22"/>
          <w:szCs w:val="22"/>
        </w:rPr>
        <w:t>.</w:t>
      </w:r>
      <w:r w:rsidR="0017036D">
        <w:rPr>
          <w:b/>
          <w:sz w:val="22"/>
          <w:szCs w:val="22"/>
        </w:rPr>
        <w:t xml:space="preserve"> </w:t>
      </w:r>
      <w:r w:rsidR="005066E9">
        <w:rPr>
          <w:b/>
          <w:sz w:val="22"/>
          <w:szCs w:val="22"/>
        </w:rPr>
        <w:t>Eine zu hohe tägliche Zufuhr an Fruktose wird in der Leber direkt in Fett umgewandelt und führt langfristig zur Fettlebererkrankung</w:t>
      </w:r>
      <w:r w:rsidR="00A13D32">
        <w:rPr>
          <w:b/>
          <w:sz w:val="22"/>
          <w:szCs w:val="22"/>
        </w:rPr>
        <w:t xml:space="preserve">. </w:t>
      </w:r>
      <w:r w:rsidR="00EA3CD8">
        <w:rPr>
          <w:b/>
          <w:sz w:val="22"/>
          <w:szCs w:val="22"/>
        </w:rPr>
        <w:t xml:space="preserve">Kaffee und </w:t>
      </w:r>
      <w:r w:rsidR="00954340">
        <w:rPr>
          <w:b/>
          <w:sz w:val="22"/>
          <w:szCs w:val="22"/>
        </w:rPr>
        <w:t>dunkle</w:t>
      </w:r>
      <w:r w:rsidR="0017036D">
        <w:rPr>
          <w:b/>
          <w:sz w:val="22"/>
          <w:szCs w:val="22"/>
        </w:rPr>
        <w:t xml:space="preserve"> Schokolade</w:t>
      </w:r>
      <w:r w:rsidR="00BA6B0C">
        <w:rPr>
          <w:b/>
          <w:sz w:val="22"/>
          <w:szCs w:val="22"/>
        </w:rPr>
        <w:t xml:space="preserve"> </w:t>
      </w:r>
      <w:r w:rsidR="00CF04E4">
        <w:rPr>
          <w:b/>
          <w:sz w:val="22"/>
          <w:szCs w:val="22"/>
        </w:rPr>
        <w:t>können</w:t>
      </w:r>
      <w:r w:rsidR="0017036D">
        <w:rPr>
          <w:b/>
          <w:sz w:val="22"/>
          <w:szCs w:val="22"/>
        </w:rPr>
        <w:t xml:space="preserve"> sich </w:t>
      </w:r>
      <w:r w:rsidR="00954340">
        <w:rPr>
          <w:b/>
          <w:sz w:val="22"/>
          <w:szCs w:val="22"/>
        </w:rPr>
        <w:t xml:space="preserve">hingegen </w:t>
      </w:r>
      <w:r w:rsidR="0017036D">
        <w:rPr>
          <w:b/>
          <w:sz w:val="22"/>
          <w:szCs w:val="22"/>
        </w:rPr>
        <w:t xml:space="preserve">positiv </w:t>
      </w:r>
      <w:r w:rsidR="00CF04E4">
        <w:rPr>
          <w:b/>
          <w:sz w:val="22"/>
          <w:szCs w:val="22"/>
        </w:rPr>
        <w:t xml:space="preserve">auf das Organ </w:t>
      </w:r>
      <w:r w:rsidR="0017036D">
        <w:rPr>
          <w:b/>
          <w:sz w:val="22"/>
          <w:szCs w:val="22"/>
        </w:rPr>
        <w:t>auswirken.</w:t>
      </w:r>
    </w:p>
    <w:p w:rsidR="00BD1EF5" w:rsidRDefault="00BD1EF5" w:rsidP="00BD1EF5">
      <w:pPr>
        <w:rPr>
          <w:b/>
          <w:sz w:val="22"/>
          <w:szCs w:val="22"/>
        </w:rPr>
      </w:pPr>
      <w:r>
        <w:rPr>
          <w:b/>
          <w:sz w:val="22"/>
          <w:szCs w:val="22"/>
        </w:rPr>
        <w:t>Alkohol</w:t>
      </w:r>
    </w:p>
    <w:p w:rsidR="00BD1EF5" w:rsidRDefault="00EF7300" w:rsidP="00D37680">
      <w:pPr>
        <w:spacing w:after="120"/>
        <w:rPr>
          <w:sz w:val="22"/>
          <w:szCs w:val="22"/>
        </w:rPr>
      </w:pPr>
      <w:r w:rsidRPr="00EF7300">
        <w:rPr>
          <w:sz w:val="22"/>
          <w:szCs w:val="22"/>
        </w:rPr>
        <w:t xml:space="preserve">Bereits Paracelsus (1493–1541) </w:t>
      </w:r>
      <w:r w:rsidR="00D37680">
        <w:rPr>
          <w:sz w:val="22"/>
          <w:szCs w:val="22"/>
        </w:rPr>
        <w:t>hat vor über 500 Jahren richtig erkannt</w:t>
      </w:r>
      <w:r w:rsidRPr="00EF7300">
        <w:rPr>
          <w:sz w:val="22"/>
          <w:szCs w:val="22"/>
        </w:rPr>
        <w:t xml:space="preserve">: </w:t>
      </w:r>
      <w:proofErr w:type="spellStart"/>
      <w:r w:rsidRPr="00EF7300">
        <w:rPr>
          <w:rFonts w:ascii="Calibri" w:eastAsia="Times New Roman" w:hAnsi="Calibri" w:cs="Calibri"/>
          <w:bCs/>
          <w:sz w:val="22"/>
          <w:szCs w:val="22"/>
          <w:lang w:val="de-DE" w:eastAsia="de-DE"/>
        </w:rPr>
        <w:t>Sola</w:t>
      </w:r>
      <w:proofErr w:type="spellEnd"/>
      <w:r w:rsidRPr="00EF7300">
        <w:rPr>
          <w:rFonts w:ascii="Calibri" w:eastAsia="Times New Roman" w:hAnsi="Calibri" w:cs="Calibri"/>
          <w:bCs/>
          <w:sz w:val="22"/>
          <w:szCs w:val="22"/>
          <w:lang w:val="de-DE" w:eastAsia="de-DE"/>
        </w:rPr>
        <w:t xml:space="preserve"> </w:t>
      </w:r>
      <w:proofErr w:type="spellStart"/>
      <w:r w:rsidRPr="00EF7300">
        <w:rPr>
          <w:rFonts w:ascii="Calibri" w:eastAsia="Times New Roman" w:hAnsi="Calibri" w:cs="Calibri"/>
          <w:bCs/>
          <w:sz w:val="22"/>
          <w:szCs w:val="22"/>
          <w:lang w:val="de-DE" w:eastAsia="de-DE"/>
        </w:rPr>
        <w:t>dosis</w:t>
      </w:r>
      <w:proofErr w:type="spellEnd"/>
      <w:r w:rsidRPr="00EF7300">
        <w:rPr>
          <w:rFonts w:ascii="Calibri" w:eastAsia="Times New Roman" w:hAnsi="Calibri" w:cs="Calibri"/>
          <w:bCs/>
          <w:sz w:val="22"/>
          <w:szCs w:val="22"/>
          <w:lang w:val="de-DE" w:eastAsia="de-DE"/>
        </w:rPr>
        <w:t xml:space="preserve"> </w:t>
      </w:r>
      <w:proofErr w:type="spellStart"/>
      <w:r w:rsidRPr="00EF7300">
        <w:rPr>
          <w:rFonts w:ascii="Calibri" w:eastAsia="Times New Roman" w:hAnsi="Calibri" w:cs="Calibri"/>
          <w:bCs/>
          <w:sz w:val="22"/>
          <w:szCs w:val="22"/>
          <w:lang w:val="de-DE" w:eastAsia="de-DE"/>
        </w:rPr>
        <w:t>facit</w:t>
      </w:r>
      <w:proofErr w:type="spellEnd"/>
      <w:r w:rsidRPr="00EF7300">
        <w:rPr>
          <w:rFonts w:ascii="Calibri" w:eastAsia="Times New Roman" w:hAnsi="Calibri" w:cs="Calibri"/>
          <w:bCs/>
          <w:sz w:val="22"/>
          <w:szCs w:val="22"/>
          <w:lang w:val="de-DE" w:eastAsia="de-DE"/>
        </w:rPr>
        <w:t xml:space="preserve"> </w:t>
      </w:r>
      <w:proofErr w:type="spellStart"/>
      <w:r w:rsidRPr="00EF7300">
        <w:rPr>
          <w:rFonts w:ascii="Calibri" w:eastAsia="Times New Roman" w:hAnsi="Calibri" w:cs="Calibri"/>
          <w:bCs/>
          <w:sz w:val="22"/>
          <w:szCs w:val="22"/>
          <w:lang w:val="de-DE" w:eastAsia="de-DE"/>
        </w:rPr>
        <w:t>venenum</w:t>
      </w:r>
      <w:proofErr w:type="spellEnd"/>
      <w:r w:rsidR="00D37680" w:rsidRPr="00D37680">
        <w:rPr>
          <w:rFonts w:ascii="Calibri" w:eastAsia="Times New Roman" w:hAnsi="Calibri" w:cs="Calibri"/>
          <w:bCs/>
          <w:sz w:val="22"/>
          <w:szCs w:val="22"/>
          <w:lang w:val="de-DE" w:eastAsia="de-DE"/>
        </w:rPr>
        <w:t xml:space="preserve"> </w:t>
      </w:r>
      <w:r w:rsidR="00D37680">
        <w:rPr>
          <w:rFonts w:ascii="Calibri" w:eastAsia="Times New Roman" w:hAnsi="Calibri" w:cs="Calibri"/>
          <w:bCs/>
          <w:sz w:val="22"/>
          <w:szCs w:val="22"/>
          <w:lang w:val="de-DE" w:eastAsia="de-DE"/>
        </w:rPr>
        <w:t>(</w:t>
      </w:r>
      <w:r w:rsidR="00D37680" w:rsidRPr="00EF7300">
        <w:rPr>
          <w:rFonts w:ascii="Calibri" w:eastAsia="Times New Roman" w:hAnsi="Calibri" w:cs="Calibri"/>
          <w:bCs/>
          <w:sz w:val="22"/>
          <w:szCs w:val="22"/>
          <w:lang w:val="de-DE" w:eastAsia="de-DE"/>
        </w:rPr>
        <w:t>Nur die Dosis macht das Gift</w:t>
      </w:r>
      <w:r w:rsidRPr="00EF7300">
        <w:rPr>
          <w:rFonts w:ascii="Calibri" w:eastAsia="Times New Roman" w:hAnsi="Calibri" w:cs="Calibri"/>
          <w:bCs/>
          <w:sz w:val="22"/>
          <w:szCs w:val="22"/>
          <w:lang w:val="de-DE" w:eastAsia="de-DE"/>
        </w:rPr>
        <w:t>)</w:t>
      </w:r>
      <w:r w:rsidR="00D37680">
        <w:rPr>
          <w:rFonts w:ascii="Calibri" w:eastAsia="Times New Roman" w:hAnsi="Calibri" w:cs="Calibri"/>
          <w:bCs/>
          <w:sz w:val="22"/>
          <w:szCs w:val="22"/>
          <w:lang w:val="de-DE" w:eastAsia="de-DE"/>
        </w:rPr>
        <w:t>.</w:t>
      </w:r>
      <w:r w:rsidR="00D37680">
        <w:rPr>
          <w:rFonts w:ascii="Times New Roman" w:eastAsia="Times New Roman" w:hAnsi="Times New Roman" w:cs="Times New Roman"/>
          <w:sz w:val="22"/>
          <w:szCs w:val="22"/>
          <w:lang w:val="de-DE" w:eastAsia="de-DE"/>
        </w:rPr>
        <w:t xml:space="preserve"> </w:t>
      </w:r>
      <w:r w:rsidR="00D37680">
        <w:rPr>
          <w:rFonts w:ascii="Calibri" w:eastAsia="Times New Roman" w:hAnsi="Calibri" w:cs="Calibri"/>
          <w:sz w:val="22"/>
          <w:szCs w:val="22"/>
          <w:lang w:val="de-DE" w:eastAsia="de-DE"/>
        </w:rPr>
        <w:t xml:space="preserve">Alles, was wir zu uns nehmen, ist potenziell toxisch. Es hängt von der aufgenommenen </w:t>
      </w:r>
      <w:r w:rsidR="005066E9">
        <w:rPr>
          <w:rFonts w:ascii="Calibri" w:eastAsia="Times New Roman" w:hAnsi="Calibri" w:cs="Calibri"/>
          <w:sz w:val="22"/>
          <w:szCs w:val="22"/>
          <w:lang w:val="de-DE" w:eastAsia="de-DE"/>
        </w:rPr>
        <w:t xml:space="preserve">Menge </w:t>
      </w:r>
      <w:r w:rsidR="00D37680">
        <w:rPr>
          <w:rFonts w:ascii="Calibri" w:eastAsia="Times New Roman" w:hAnsi="Calibri" w:cs="Calibri"/>
          <w:sz w:val="22"/>
          <w:szCs w:val="22"/>
          <w:lang w:val="de-DE" w:eastAsia="de-DE"/>
        </w:rPr>
        <w:t>ab.</w:t>
      </w:r>
      <w:r>
        <w:rPr>
          <w:sz w:val="22"/>
          <w:szCs w:val="22"/>
        </w:rPr>
        <w:t xml:space="preserve"> </w:t>
      </w:r>
      <w:r w:rsidR="00D37680">
        <w:rPr>
          <w:sz w:val="22"/>
          <w:szCs w:val="22"/>
        </w:rPr>
        <w:t xml:space="preserve">«Alle Dinge sind Gift, und nichts ist ohne Gift. Allein die Dosis </w:t>
      </w:r>
      <w:r w:rsidR="00C32FEC">
        <w:rPr>
          <w:sz w:val="22"/>
          <w:szCs w:val="22"/>
        </w:rPr>
        <w:t>macht’s</w:t>
      </w:r>
      <w:r w:rsidR="00D37680">
        <w:rPr>
          <w:sz w:val="22"/>
          <w:szCs w:val="22"/>
        </w:rPr>
        <w:t>, dass ein Ding kein Gift sei.»</w:t>
      </w:r>
    </w:p>
    <w:p w:rsidR="00D1548E" w:rsidRDefault="00D1548E" w:rsidP="00D37680">
      <w:pPr>
        <w:spacing w:after="120"/>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Für Alkohol </w:t>
      </w:r>
      <w:r w:rsidR="005066E9">
        <w:rPr>
          <w:rFonts w:ascii="Calibri" w:eastAsia="Times New Roman" w:hAnsi="Calibri" w:cs="Calibri"/>
          <w:sz w:val="22"/>
          <w:szCs w:val="22"/>
          <w:lang w:eastAsia="de-DE"/>
        </w:rPr>
        <w:t xml:space="preserve">werden dabei in </w:t>
      </w:r>
      <w:r>
        <w:rPr>
          <w:rFonts w:ascii="Calibri" w:eastAsia="Times New Roman" w:hAnsi="Calibri" w:cs="Calibri"/>
          <w:sz w:val="22"/>
          <w:szCs w:val="22"/>
          <w:lang w:eastAsia="de-DE"/>
        </w:rPr>
        <w:t>verschiedene</w:t>
      </w:r>
      <w:r w:rsidR="005066E9">
        <w:rPr>
          <w:rFonts w:ascii="Calibri" w:eastAsia="Times New Roman" w:hAnsi="Calibri" w:cs="Calibri"/>
          <w:sz w:val="22"/>
          <w:szCs w:val="22"/>
          <w:lang w:eastAsia="de-DE"/>
        </w:rPr>
        <w:t>n</w:t>
      </w:r>
      <w:r>
        <w:rPr>
          <w:rFonts w:ascii="Calibri" w:eastAsia="Times New Roman" w:hAnsi="Calibri" w:cs="Calibri"/>
          <w:sz w:val="22"/>
          <w:szCs w:val="22"/>
          <w:lang w:eastAsia="de-DE"/>
        </w:rPr>
        <w:t xml:space="preserve"> Leitlinien </w:t>
      </w:r>
      <w:r w:rsidR="005066E9">
        <w:rPr>
          <w:rFonts w:ascii="Calibri" w:eastAsia="Times New Roman" w:hAnsi="Calibri" w:cs="Calibri"/>
          <w:sz w:val="22"/>
          <w:szCs w:val="22"/>
          <w:lang w:eastAsia="de-DE"/>
        </w:rPr>
        <w:t>unterschiedliche Höchstmengen genannt</w:t>
      </w:r>
      <w:r>
        <w:rPr>
          <w:rFonts w:ascii="Calibri" w:eastAsia="Times New Roman" w:hAnsi="Calibri" w:cs="Calibri"/>
          <w:sz w:val="22"/>
          <w:szCs w:val="22"/>
          <w:lang w:eastAsia="de-DE"/>
        </w:rPr>
        <w:t>. Gemäss der Schweizer Leitlinie für Fettlebererkrankung</w:t>
      </w:r>
      <w:r w:rsidR="003077F2">
        <w:rPr>
          <w:rFonts w:ascii="Calibri" w:eastAsia="Times New Roman" w:hAnsi="Calibri" w:cs="Calibri"/>
          <w:sz w:val="22"/>
          <w:szCs w:val="22"/>
          <w:lang w:eastAsia="de-DE"/>
        </w:rPr>
        <w:t>en</w:t>
      </w:r>
      <w:r>
        <w:rPr>
          <w:rFonts w:ascii="Calibri" w:eastAsia="Times New Roman" w:hAnsi="Calibri" w:cs="Calibri"/>
          <w:sz w:val="22"/>
          <w:szCs w:val="22"/>
          <w:lang w:eastAsia="de-DE"/>
        </w:rPr>
        <w:t xml:space="preserve"> sind </w:t>
      </w:r>
      <w:r w:rsidR="001B2FFC">
        <w:rPr>
          <w:rFonts w:ascii="Calibri" w:eastAsia="Times New Roman" w:hAnsi="Calibri" w:cs="Calibri"/>
          <w:sz w:val="22"/>
          <w:szCs w:val="22"/>
          <w:lang w:eastAsia="de-DE"/>
        </w:rPr>
        <w:t xml:space="preserve">bis zu </w:t>
      </w:r>
      <w:r>
        <w:rPr>
          <w:rFonts w:ascii="Calibri" w:eastAsia="Times New Roman" w:hAnsi="Calibri" w:cs="Calibri"/>
          <w:sz w:val="22"/>
          <w:szCs w:val="22"/>
          <w:lang w:eastAsia="de-DE"/>
        </w:rPr>
        <w:t>20</w:t>
      </w:r>
      <w:r w:rsidR="005E7380">
        <w:rPr>
          <w:rFonts w:ascii="Calibri" w:eastAsia="Times New Roman" w:hAnsi="Calibri" w:cs="Calibri"/>
          <w:sz w:val="22"/>
          <w:szCs w:val="22"/>
          <w:lang w:eastAsia="de-DE"/>
        </w:rPr>
        <w:t> </w:t>
      </w:r>
      <w:r>
        <w:rPr>
          <w:rFonts w:ascii="Calibri" w:eastAsia="Times New Roman" w:hAnsi="Calibri" w:cs="Calibri"/>
          <w:sz w:val="22"/>
          <w:szCs w:val="22"/>
          <w:lang w:eastAsia="de-DE"/>
        </w:rPr>
        <w:t xml:space="preserve">Gramm Alkohol pro Tag für </w:t>
      </w:r>
      <w:r w:rsidR="00435CE3">
        <w:rPr>
          <w:rFonts w:ascii="Calibri" w:eastAsia="Times New Roman" w:hAnsi="Calibri" w:cs="Calibri"/>
          <w:sz w:val="22"/>
          <w:szCs w:val="22"/>
          <w:lang w:eastAsia="de-DE"/>
        </w:rPr>
        <w:t>Männer unbedenklich</w:t>
      </w:r>
      <w:r>
        <w:rPr>
          <w:rFonts w:ascii="Calibri" w:eastAsia="Times New Roman" w:hAnsi="Calibri" w:cs="Calibri"/>
          <w:sz w:val="22"/>
          <w:szCs w:val="22"/>
          <w:lang w:eastAsia="de-DE"/>
        </w:rPr>
        <w:t>.</w:t>
      </w:r>
      <w:r w:rsidR="00435CE3">
        <w:rPr>
          <w:rFonts w:ascii="Calibri" w:eastAsia="Times New Roman" w:hAnsi="Calibri" w:cs="Calibri"/>
          <w:sz w:val="22"/>
          <w:szCs w:val="22"/>
          <w:lang w:eastAsia="de-DE"/>
        </w:rPr>
        <w:t xml:space="preserve"> Das entspricht etwa einem </w:t>
      </w:r>
      <w:r w:rsidR="005066E9">
        <w:rPr>
          <w:rFonts w:ascii="Calibri" w:eastAsia="Times New Roman" w:hAnsi="Calibri" w:cs="Calibri"/>
          <w:sz w:val="22"/>
          <w:szCs w:val="22"/>
          <w:lang w:eastAsia="de-DE"/>
        </w:rPr>
        <w:t>halben Liter Bier</w:t>
      </w:r>
      <w:r w:rsidR="00435CE3">
        <w:rPr>
          <w:rFonts w:ascii="Calibri" w:eastAsia="Times New Roman" w:hAnsi="Calibri" w:cs="Calibri"/>
          <w:sz w:val="22"/>
          <w:szCs w:val="22"/>
          <w:lang w:eastAsia="de-DE"/>
        </w:rPr>
        <w:t>. Für Frauen wird empfohlen, eine Dosis von 10</w:t>
      </w:r>
      <w:r w:rsidR="005E7380">
        <w:rPr>
          <w:rFonts w:ascii="Calibri" w:eastAsia="Times New Roman" w:hAnsi="Calibri" w:cs="Calibri"/>
          <w:sz w:val="22"/>
          <w:szCs w:val="22"/>
          <w:lang w:eastAsia="de-DE"/>
        </w:rPr>
        <w:t> </w:t>
      </w:r>
      <w:r w:rsidR="00435CE3">
        <w:rPr>
          <w:rFonts w:ascii="Calibri" w:eastAsia="Times New Roman" w:hAnsi="Calibri" w:cs="Calibri"/>
          <w:sz w:val="22"/>
          <w:szCs w:val="22"/>
          <w:lang w:eastAsia="de-DE"/>
        </w:rPr>
        <w:t>Gramm pro Tag nicht zu überschreiten.</w:t>
      </w:r>
      <w:r>
        <w:rPr>
          <w:rFonts w:ascii="Calibri" w:eastAsia="Times New Roman" w:hAnsi="Calibri" w:cs="Calibri"/>
          <w:sz w:val="22"/>
          <w:szCs w:val="22"/>
          <w:lang w:eastAsia="de-DE"/>
        </w:rPr>
        <w:t xml:space="preserve"> </w:t>
      </w:r>
      <w:r w:rsidR="003077F2">
        <w:rPr>
          <w:rFonts w:ascii="Calibri" w:eastAsia="Times New Roman" w:hAnsi="Calibri" w:cs="Calibri"/>
          <w:sz w:val="22"/>
          <w:szCs w:val="22"/>
          <w:lang w:eastAsia="de-DE"/>
        </w:rPr>
        <w:t>10</w:t>
      </w:r>
      <w:r w:rsidR="005E7380">
        <w:rPr>
          <w:rFonts w:ascii="Calibri" w:eastAsia="Times New Roman" w:hAnsi="Calibri" w:cs="Calibri"/>
          <w:sz w:val="22"/>
          <w:szCs w:val="22"/>
          <w:lang w:eastAsia="de-DE"/>
        </w:rPr>
        <w:t> </w:t>
      </w:r>
      <w:r w:rsidR="003077F2">
        <w:rPr>
          <w:rFonts w:ascii="Calibri" w:eastAsia="Times New Roman" w:hAnsi="Calibri" w:cs="Calibri"/>
          <w:sz w:val="22"/>
          <w:szCs w:val="22"/>
          <w:lang w:eastAsia="de-DE"/>
        </w:rPr>
        <w:t xml:space="preserve">Gramm </w:t>
      </w:r>
      <w:r w:rsidR="000D3900">
        <w:rPr>
          <w:rFonts w:ascii="Calibri" w:eastAsia="Times New Roman" w:hAnsi="Calibri" w:cs="Calibri"/>
          <w:sz w:val="22"/>
          <w:szCs w:val="22"/>
          <w:lang w:eastAsia="de-DE"/>
        </w:rPr>
        <w:t xml:space="preserve">reiner </w:t>
      </w:r>
      <w:r w:rsidR="003077F2">
        <w:rPr>
          <w:rFonts w:ascii="Calibri" w:eastAsia="Times New Roman" w:hAnsi="Calibri" w:cs="Calibri"/>
          <w:sz w:val="22"/>
          <w:szCs w:val="22"/>
          <w:lang w:eastAsia="de-DE"/>
        </w:rPr>
        <w:t>Alkohol sind etwa in 0,3</w:t>
      </w:r>
      <w:r w:rsidR="005E7380">
        <w:rPr>
          <w:rFonts w:ascii="Calibri" w:eastAsia="Times New Roman" w:hAnsi="Calibri" w:cs="Calibri"/>
          <w:sz w:val="22"/>
          <w:szCs w:val="22"/>
          <w:lang w:eastAsia="de-DE"/>
        </w:rPr>
        <w:t> </w:t>
      </w:r>
      <w:r w:rsidR="003077F2">
        <w:rPr>
          <w:rFonts w:ascii="Calibri" w:eastAsia="Times New Roman" w:hAnsi="Calibri" w:cs="Calibri"/>
          <w:sz w:val="22"/>
          <w:szCs w:val="22"/>
          <w:lang w:eastAsia="de-DE"/>
        </w:rPr>
        <w:t>l Bier, 0,125</w:t>
      </w:r>
      <w:r w:rsidR="005E7380">
        <w:rPr>
          <w:rFonts w:ascii="Calibri" w:eastAsia="Times New Roman" w:hAnsi="Calibri" w:cs="Calibri"/>
          <w:sz w:val="22"/>
          <w:szCs w:val="22"/>
          <w:lang w:eastAsia="de-DE"/>
        </w:rPr>
        <w:t> </w:t>
      </w:r>
      <w:r w:rsidR="003077F2">
        <w:rPr>
          <w:rFonts w:ascii="Calibri" w:eastAsia="Times New Roman" w:hAnsi="Calibri" w:cs="Calibri"/>
          <w:sz w:val="22"/>
          <w:szCs w:val="22"/>
          <w:lang w:eastAsia="de-DE"/>
        </w:rPr>
        <w:t>l Wein, 0,1</w:t>
      </w:r>
      <w:r w:rsidR="00CF04E4">
        <w:rPr>
          <w:rFonts w:ascii="Calibri" w:eastAsia="Times New Roman" w:hAnsi="Calibri" w:cs="Calibri"/>
          <w:sz w:val="22"/>
          <w:szCs w:val="22"/>
          <w:lang w:eastAsia="de-DE"/>
        </w:rPr>
        <w:t> </w:t>
      </w:r>
      <w:r w:rsidR="003077F2">
        <w:rPr>
          <w:rFonts w:ascii="Calibri" w:eastAsia="Times New Roman" w:hAnsi="Calibri" w:cs="Calibri"/>
          <w:sz w:val="22"/>
          <w:szCs w:val="22"/>
          <w:lang w:eastAsia="de-DE"/>
        </w:rPr>
        <w:t>l Sekt oder 4</w:t>
      </w:r>
      <w:r w:rsidR="00CF04E4">
        <w:rPr>
          <w:rFonts w:ascii="Calibri" w:eastAsia="Times New Roman" w:hAnsi="Calibri" w:cs="Calibri"/>
          <w:sz w:val="22"/>
          <w:szCs w:val="22"/>
          <w:lang w:eastAsia="de-DE"/>
        </w:rPr>
        <w:t> </w:t>
      </w:r>
      <w:r w:rsidR="003077F2">
        <w:rPr>
          <w:rFonts w:ascii="Calibri" w:eastAsia="Times New Roman" w:hAnsi="Calibri" w:cs="Calibri"/>
          <w:sz w:val="22"/>
          <w:szCs w:val="22"/>
          <w:lang w:eastAsia="de-DE"/>
        </w:rPr>
        <w:t>cl Schnaps enthalten.</w:t>
      </w:r>
      <w:r w:rsidR="00672423">
        <w:rPr>
          <w:rFonts w:ascii="Calibri" w:eastAsia="Times New Roman" w:hAnsi="Calibri" w:cs="Calibri"/>
          <w:sz w:val="22"/>
          <w:szCs w:val="22"/>
          <w:lang w:eastAsia="de-DE"/>
        </w:rPr>
        <w:t xml:space="preserve"> Die deutsche Bundeszentrale für gesundheitliche Aufklärung empfiehlt zudem, an </w:t>
      </w:r>
      <w:r w:rsidR="005066E9">
        <w:rPr>
          <w:rFonts w:ascii="Calibri" w:eastAsia="Times New Roman" w:hAnsi="Calibri" w:cs="Calibri"/>
          <w:sz w:val="22"/>
          <w:szCs w:val="22"/>
          <w:lang w:eastAsia="de-DE"/>
        </w:rPr>
        <w:t xml:space="preserve">mindestens </w:t>
      </w:r>
      <w:r w:rsidR="00672423">
        <w:rPr>
          <w:rFonts w:ascii="Calibri" w:eastAsia="Times New Roman" w:hAnsi="Calibri" w:cs="Calibri"/>
          <w:sz w:val="22"/>
          <w:szCs w:val="22"/>
          <w:lang w:eastAsia="de-DE"/>
        </w:rPr>
        <w:t>zwei Tagen pro Woche völlig auf Alkohol zu verzichten.</w:t>
      </w:r>
    </w:p>
    <w:p w:rsidR="002C7AEC" w:rsidRDefault="002C7AEC" w:rsidP="00D37680">
      <w:pPr>
        <w:spacing w:after="120"/>
        <w:rPr>
          <w:rFonts w:ascii="Calibri" w:eastAsia="Times New Roman" w:hAnsi="Calibri" w:cs="Calibri"/>
          <w:sz w:val="22"/>
          <w:szCs w:val="22"/>
          <w:lang w:eastAsia="de-DE"/>
        </w:rPr>
      </w:pPr>
      <w:r>
        <w:rPr>
          <w:rFonts w:ascii="Calibri" w:eastAsia="Times New Roman" w:hAnsi="Calibri" w:cs="Calibri"/>
          <w:sz w:val="22"/>
          <w:szCs w:val="22"/>
          <w:lang w:eastAsia="de-DE"/>
        </w:rPr>
        <w:t>Eine Studie über den Zusammenhang zwischen Alkoholkonsum und Mortalität</w:t>
      </w:r>
      <w:r w:rsidR="00650C3D">
        <w:rPr>
          <w:rStyle w:val="Funotenzeichen"/>
          <w:rFonts w:ascii="Calibri" w:eastAsia="Times New Roman" w:hAnsi="Calibri" w:cs="Calibri"/>
          <w:sz w:val="22"/>
          <w:szCs w:val="22"/>
          <w:lang w:eastAsia="de-DE"/>
        </w:rPr>
        <w:footnoteReference w:id="1"/>
      </w:r>
      <w:r>
        <w:rPr>
          <w:rFonts w:ascii="Calibri" w:eastAsia="Times New Roman" w:hAnsi="Calibri" w:cs="Calibri"/>
          <w:sz w:val="22"/>
          <w:szCs w:val="22"/>
          <w:lang w:eastAsia="de-DE"/>
        </w:rPr>
        <w:t xml:space="preserve"> hat jedoch gezeigt, dass für Frauen keine unbedenkliche Menge definiert werden kann. Während bei Männern die Mortalität erst ab dem zweiten Glas Alkohol erhöht ist, nimmt sie bei Frauen bereits ab dem ersten Glas zu.</w:t>
      </w:r>
      <w:r w:rsidR="005066E9">
        <w:rPr>
          <w:rFonts w:ascii="Calibri" w:eastAsia="Times New Roman" w:hAnsi="Calibri" w:cs="Calibri"/>
          <w:sz w:val="22"/>
          <w:szCs w:val="22"/>
          <w:lang w:eastAsia="de-DE"/>
        </w:rPr>
        <w:t xml:space="preserve"> </w:t>
      </w:r>
    </w:p>
    <w:p w:rsidR="00960C52" w:rsidRDefault="00960C52" w:rsidP="00D37680">
      <w:pPr>
        <w:spacing w:after="120"/>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Des Weiteren zeigen die Daten, dass ein völliger Verzicht auf Alkohol unter der Woche nicht bedeutet, dass man am Wochenende hemmungslos trinken kann. «Binge </w:t>
      </w:r>
      <w:proofErr w:type="spellStart"/>
      <w:r>
        <w:rPr>
          <w:rFonts w:ascii="Calibri" w:eastAsia="Times New Roman" w:hAnsi="Calibri" w:cs="Calibri"/>
          <w:sz w:val="22"/>
          <w:szCs w:val="22"/>
          <w:lang w:eastAsia="de-DE"/>
        </w:rPr>
        <w:t>Drinking</w:t>
      </w:r>
      <w:proofErr w:type="spellEnd"/>
      <w:r>
        <w:rPr>
          <w:rFonts w:ascii="Calibri" w:eastAsia="Times New Roman" w:hAnsi="Calibri" w:cs="Calibri"/>
          <w:sz w:val="22"/>
          <w:szCs w:val="22"/>
          <w:lang w:eastAsia="de-DE"/>
        </w:rPr>
        <w:t>» (</w:t>
      </w:r>
      <w:r w:rsidRPr="00960C52">
        <w:rPr>
          <w:rFonts w:ascii="Calibri" w:eastAsia="Times New Roman" w:hAnsi="Calibri" w:cs="Calibri"/>
          <w:sz w:val="22"/>
          <w:szCs w:val="22"/>
          <w:lang w:eastAsia="de-DE"/>
        </w:rPr>
        <w:t>≥</w:t>
      </w:r>
      <w:r>
        <w:rPr>
          <w:rFonts w:ascii="Calibri" w:eastAsia="Times New Roman" w:hAnsi="Calibri" w:cs="Calibri"/>
          <w:sz w:val="22"/>
          <w:szCs w:val="22"/>
          <w:lang w:eastAsia="de-DE"/>
        </w:rPr>
        <w:t>5</w:t>
      </w:r>
      <w:r w:rsidR="00C42005">
        <w:rPr>
          <w:rFonts w:ascii="Calibri" w:eastAsia="Times New Roman" w:hAnsi="Calibri" w:cs="Calibri"/>
          <w:sz w:val="22"/>
          <w:szCs w:val="22"/>
          <w:lang w:eastAsia="de-DE"/>
        </w:rPr>
        <w:t> </w:t>
      </w:r>
      <w:r>
        <w:rPr>
          <w:rFonts w:ascii="Calibri" w:eastAsia="Times New Roman" w:hAnsi="Calibri" w:cs="Calibri"/>
          <w:sz w:val="22"/>
          <w:szCs w:val="22"/>
          <w:lang w:eastAsia="de-DE"/>
        </w:rPr>
        <w:t>Einheiten in 2</w:t>
      </w:r>
      <w:r w:rsidR="00C42005">
        <w:rPr>
          <w:rFonts w:ascii="Calibri" w:eastAsia="Times New Roman" w:hAnsi="Calibri" w:cs="Calibri"/>
          <w:sz w:val="22"/>
          <w:szCs w:val="22"/>
          <w:lang w:eastAsia="de-DE"/>
        </w:rPr>
        <w:t> </w:t>
      </w:r>
      <w:r>
        <w:rPr>
          <w:rFonts w:ascii="Calibri" w:eastAsia="Times New Roman" w:hAnsi="Calibri" w:cs="Calibri"/>
          <w:sz w:val="22"/>
          <w:szCs w:val="22"/>
          <w:lang w:eastAsia="de-DE"/>
        </w:rPr>
        <w:t xml:space="preserve">Stunden) und «Heavy </w:t>
      </w:r>
      <w:proofErr w:type="spellStart"/>
      <w:r>
        <w:rPr>
          <w:rFonts w:ascii="Calibri" w:eastAsia="Times New Roman" w:hAnsi="Calibri" w:cs="Calibri"/>
          <w:sz w:val="22"/>
          <w:szCs w:val="22"/>
          <w:lang w:eastAsia="de-DE"/>
        </w:rPr>
        <w:t>Drinking</w:t>
      </w:r>
      <w:proofErr w:type="spellEnd"/>
      <w:r>
        <w:rPr>
          <w:rFonts w:ascii="Calibri" w:eastAsia="Times New Roman" w:hAnsi="Calibri" w:cs="Calibri"/>
          <w:sz w:val="22"/>
          <w:szCs w:val="22"/>
          <w:lang w:eastAsia="de-DE"/>
        </w:rPr>
        <w:t>» (</w:t>
      </w:r>
      <w:r w:rsidRPr="00960C52">
        <w:rPr>
          <w:rFonts w:ascii="Calibri" w:eastAsia="Times New Roman" w:hAnsi="Calibri" w:cs="Calibri"/>
          <w:sz w:val="22"/>
          <w:szCs w:val="22"/>
          <w:lang w:eastAsia="de-DE"/>
        </w:rPr>
        <w:t>≥</w:t>
      </w:r>
      <w:r>
        <w:rPr>
          <w:rFonts w:ascii="Calibri" w:eastAsia="Times New Roman" w:hAnsi="Calibri" w:cs="Calibri"/>
          <w:sz w:val="22"/>
          <w:szCs w:val="22"/>
          <w:lang w:eastAsia="de-DE"/>
        </w:rPr>
        <w:t>80g/Tag)</w:t>
      </w:r>
      <w:r w:rsidR="006248DF">
        <w:rPr>
          <w:rFonts w:ascii="Calibri" w:eastAsia="Times New Roman" w:hAnsi="Calibri" w:cs="Calibri"/>
          <w:sz w:val="22"/>
          <w:szCs w:val="22"/>
          <w:lang w:eastAsia="de-DE"/>
        </w:rPr>
        <w:t xml:space="preserve"> sind </w:t>
      </w:r>
      <w:r w:rsidR="00BA6B0C">
        <w:rPr>
          <w:rFonts w:ascii="Calibri" w:eastAsia="Times New Roman" w:hAnsi="Calibri" w:cs="Calibri"/>
          <w:sz w:val="22"/>
          <w:szCs w:val="22"/>
          <w:lang w:eastAsia="de-DE"/>
        </w:rPr>
        <w:t>auch nach einer längeren Trinkpause</w:t>
      </w:r>
      <w:r w:rsidR="006248DF">
        <w:rPr>
          <w:rFonts w:ascii="Calibri" w:eastAsia="Times New Roman" w:hAnsi="Calibri" w:cs="Calibri"/>
          <w:sz w:val="22"/>
          <w:szCs w:val="22"/>
          <w:lang w:eastAsia="de-DE"/>
        </w:rPr>
        <w:t xml:space="preserve"> toxisch für die Leber.</w:t>
      </w:r>
    </w:p>
    <w:p w:rsidR="00194E06" w:rsidRDefault="00194E06" w:rsidP="00D37680">
      <w:pPr>
        <w:spacing w:after="120"/>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Und wie verhält es sich mit Weisheiten wie «Bier auf Wein: Lass das sein» und «Wein auf Bier: Das rat ich dir»? </w:t>
      </w:r>
      <w:r w:rsidR="00394D17">
        <w:rPr>
          <w:rFonts w:ascii="Calibri" w:eastAsia="Times New Roman" w:hAnsi="Calibri" w:cs="Calibri"/>
          <w:sz w:val="22"/>
          <w:szCs w:val="22"/>
          <w:lang w:eastAsia="de-DE"/>
        </w:rPr>
        <w:t>Bei Menschen, die regelmässig Alkohol konsumieren,</w:t>
      </w:r>
      <w:r w:rsidR="004E6323">
        <w:rPr>
          <w:rFonts w:ascii="Calibri" w:eastAsia="Times New Roman" w:hAnsi="Calibri" w:cs="Calibri"/>
          <w:sz w:val="22"/>
          <w:szCs w:val="22"/>
          <w:lang w:eastAsia="de-DE"/>
        </w:rPr>
        <w:t xml:space="preserve"> wurde untersucht</w:t>
      </w:r>
      <w:r w:rsidR="00394D17">
        <w:rPr>
          <w:rFonts w:ascii="Calibri" w:eastAsia="Times New Roman" w:hAnsi="Calibri" w:cs="Calibri"/>
          <w:sz w:val="22"/>
          <w:szCs w:val="22"/>
          <w:lang w:eastAsia="de-DE"/>
        </w:rPr>
        <w:t>, wie sich der Anteil von Wein am wöchentlichen Alkoholkonsum auf das Risiko für eine Leberzirrhose auswirkt</w:t>
      </w:r>
      <w:r w:rsidR="004E6323">
        <w:rPr>
          <w:rStyle w:val="Funotenzeichen"/>
          <w:rFonts w:ascii="Calibri" w:eastAsia="Times New Roman" w:hAnsi="Calibri" w:cs="Calibri"/>
          <w:sz w:val="22"/>
          <w:szCs w:val="22"/>
          <w:lang w:eastAsia="de-DE"/>
        </w:rPr>
        <w:footnoteReference w:id="2"/>
      </w:r>
      <w:r w:rsidR="00394D17">
        <w:rPr>
          <w:rFonts w:ascii="Calibri" w:eastAsia="Times New Roman" w:hAnsi="Calibri" w:cs="Calibri"/>
          <w:sz w:val="22"/>
          <w:szCs w:val="22"/>
          <w:lang w:eastAsia="de-DE"/>
        </w:rPr>
        <w:t>. Dabei zeigte sich, dass dieses Risiko mit höhere</w:t>
      </w:r>
      <w:r w:rsidR="00EC4F74">
        <w:rPr>
          <w:rFonts w:ascii="Calibri" w:eastAsia="Times New Roman" w:hAnsi="Calibri" w:cs="Calibri"/>
          <w:sz w:val="22"/>
          <w:szCs w:val="22"/>
          <w:lang w:eastAsia="de-DE"/>
        </w:rPr>
        <w:t>m</w:t>
      </w:r>
      <w:r w:rsidR="00394D17">
        <w:rPr>
          <w:rFonts w:ascii="Calibri" w:eastAsia="Times New Roman" w:hAnsi="Calibri" w:cs="Calibri"/>
          <w:sz w:val="22"/>
          <w:szCs w:val="22"/>
          <w:lang w:eastAsia="de-DE"/>
        </w:rPr>
        <w:t xml:space="preserve"> Weinanteil abnimmt.</w:t>
      </w:r>
      <w:r w:rsidR="00AD2DF9">
        <w:rPr>
          <w:rFonts w:ascii="Calibri" w:eastAsia="Times New Roman" w:hAnsi="Calibri" w:cs="Calibri"/>
          <w:sz w:val="22"/>
          <w:szCs w:val="22"/>
          <w:lang w:eastAsia="de-DE"/>
        </w:rPr>
        <w:t xml:space="preserve"> Wein wird also mit einem niedrigeren Risiko assoziiert als andere alkoholische Getränke.</w:t>
      </w:r>
      <w:r w:rsidR="00394D17">
        <w:rPr>
          <w:rFonts w:ascii="Calibri" w:eastAsia="Times New Roman" w:hAnsi="Calibri" w:cs="Calibri"/>
          <w:sz w:val="22"/>
          <w:szCs w:val="22"/>
          <w:lang w:eastAsia="de-DE"/>
        </w:rPr>
        <w:t xml:space="preserve"> Dieses Phänomen wird auf die i</w:t>
      </w:r>
      <w:r w:rsidR="00ED3403">
        <w:rPr>
          <w:rFonts w:ascii="Calibri" w:eastAsia="Times New Roman" w:hAnsi="Calibri" w:cs="Calibri"/>
          <w:sz w:val="22"/>
          <w:szCs w:val="22"/>
          <w:lang w:eastAsia="de-DE"/>
        </w:rPr>
        <w:t>n</w:t>
      </w:r>
      <w:r w:rsidR="00394D17">
        <w:rPr>
          <w:rFonts w:ascii="Calibri" w:eastAsia="Times New Roman" w:hAnsi="Calibri" w:cs="Calibri"/>
          <w:sz w:val="22"/>
          <w:szCs w:val="22"/>
          <w:lang w:eastAsia="de-DE"/>
        </w:rPr>
        <w:t xml:space="preserve"> Wein, insbesondere Rotwein, enthaltenen Polyphenole zurückgeführt</w:t>
      </w:r>
      <w:r w:rsidR="00895529">
        <w:rPr>
          <w:rFonts w:ascii="Calibri" w:eastAsia="Times New Roman" w:hAnsi="Calibri" w:cs="Calibri"/>
          <w:sz w:val="22"/>
          <w:szCs w:val="22"/>
          <w:lang w:eastAsia="de-DE"/>
        </w:rPr>
        <w:t xml:space="preserve">, die eine </w:t>
      </w:r>
      <w:proofErr w:type="spellStart"/>
      <w:r w:rsidR="00895529">
        <w:rPr>
          <w:rFonts w:ascii="Calibri" w:eastAsia="Times New Roman" w:hAnsi="Calibri" w:cs="Calibri"/>
          <w:sz w:val="22"/>
          <w:szCs w:val="22"/>
          <w:lang w:eastAsia="de-DE"/>
        </w:rPr>
        <w:t>antioxidantische</w:t>
      </w:r>
      <w:proofErr w:type="spellEnd"/>
      <w:r w:rsidR="00895529">
        <w:rPr>
          <w:rFonts w:ascii="Calibri" w:eastAsia="Times New Roman" w:hAnsi="Calibri" w:cs="Calibri"/>
          <w:sz w:val="22"/>
          <w:szCs w:val="22"/>
          <w:lang w:eastAsia="de-DE"/>
        </w:rPr>
        <w:t xml:space="preserve"> Wirkung haben. Allerdings gilt </w:t>
      </w:r>
      <w:r w:rsidR="0045007E">
        <w:rPr>
          <w:rFonts w:ascii="Calibri" w:eastAsia="Times New Roman" w:hAnsi="Calibri" w:cs="Calibri"/>
          <w:sz w:val="22"/>
          <w:szCs w:val="22"/>
          <w:lang w:eastAsia="de-DE"/>
        </w:rPr>
        <w:t>das</w:t>
      </w:r>
      <w:r w:rsidR="00895529">
        <w:rPr>
          <w:rFonts w:ascii="Calibri" w:eastAsia="Times New Roman" w:hAnsi="Calibri" w:cs="Calibri"/>
          <w:sz w:val="22"/>
          <w:szCs w:val="22"/>
          <w:lang w:eastAsia="de-DE"/>
        </w:rPr>
        <w:t xml:space="preserve"> nur für lebergesunde Personen; </w:t>
      </w:r>
      <w:r w:rsidR="00583C85">
        <w:rPr>
          <w:rFonts w:ascii="Calibri" w:eastAsia="Times New Roman" w:hAnsi="Calibri" w:cs="Calibri"/>
          <w:sz w:val="22"/>
          <w:szCs w:val="22"/>
          <w:lang w:eastAsia="de-DE"/>
        </w:rPr>
        <w:t xml:space="preserve">Patientinnen und </w:t>
      </w:r>
      <w:r w:rsidR="005066E9">
        <w:rPr>
          <w:rFonts w:ascii="Calibri" w:eastAsia="Times New Roman" w:hAnsi="Calibri" w:cs="Calibri"/>
          <w:sz w:val="22"/>
          <w:szCs w:val="22"/>
          <w:lang w:eastAsia="de-DE"/>
        </w:rPr>
        <w:t>Patienten mit einer chronischen Lebererkrankung sollten je nach Stadium der Erkrankung gar keinen Alkohol oder nur in sehr geringem Masse zu sich nehmen</w:t>
      </w:r>
      <w:r w:rsidR="00895529">
        <w:rPr>
          <w:rFonts w:ascii="Calibri" w:eastAsia="Times New Roman" w:hAnsi="Calibri" w:cs="Calibri"/>
          <w:sz w:val="22"/>
          <w:szCs w:val="22"/>
          <w:lang w:eastAsia="de-DE"/>
        </w:rPr>
        <w:t>.</w:t>
      </w:r>
    </w:p>
    <w:p w:rsidR="00073215" w:rsidRDefault="00E96EB3" w:rsidP="00D37680">
      <w:pPr>
        <w:spacing w:after="120"/>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Lange Zeit ging man davon aus, dass ein </w:t>
      </w:r>
      <w:r w:rsidR="00073215">
        <w:rPr>
          <w:rFonts w:ascii="Calibri" w:eastAsia="Times New Roman" w:hAnsi="Calibri" w:cs="Calibri"/>
          <w:sz w:val="22"/>
          <w:szCs w:val="22"/>
          <w:lang w:eastAsia="de-DE"/>
        </w:rPr>
        <w:t>moderat</w:t>
      </w:r>
      <w:r w:rsidR="002971F6">
        <w:rPr>
          <w:rFonts w:ascii="Calibri" w:eastAsia="Times New Roman" w:hAnsi="Calibri" w:cs="Calibri"/>
          <w:sz w:val="22"/>
          <w:szCs w:val="22"/>
          <w:lang w:eastAsia="de-DE"/>
        </w:rPr>
        <w:t>er</w:t>
      </w:r>
      <w:r>
        <w:rPr>
          <w:rFonts w:ascii="Calibri" w:eastAsia="Times New Roman" w:hAnsi="Calibri" w:cs="Calibri"/>
          <w:sz w:val="22"/>
          <w:szCs w:val="22"/>
          <w:lang w:eastAsia="de-DE"/>
        </w:rPr>
        <w:t xml:space="preserve"> Alkoholkonsum gesund sei, weil er das Herz schützt. </w:t>
      </w:r>
      <w:r w:rsidR="002767BF">
        <w:rPr>
          <w:rFonts w:ascii="Calibri" w:eastAsia="Times New Roman" w:hAnsi="Calibri" w:cs="Calibri"/>
          <w:sz w:val="22"/>
          <w:szCs w:val="22"/>
          <w:lang w:eastAsia="de-DE"/>
        </w:rPr>
        <w:t>D</w:t>
      </w:r>
      <w:r>
        <w:rPr>
          <w:rFonts w:ascii="Calibri" w:eastAsia="Times New Roman" w:hAnsi="Calibri" w:cs="Calibri"/>
          <w:sz w:val="22"/>
          <w:szCs w:val="22"/>
          <w:lang w:eastAsia="de-DE"/>
        </w:rPr>
        <w:t>azu liegt eine neuere Studie</w:t>
      </w:r>
      <w:r w:rsidR="002767BF">
        <w:rPr>
          <w:rFonts w:ascii="Calibri" w:eastAsia="Times New Roman" w:hAnsi="Calibri" w:cs="Calibri"/>
          <w:sz w:val="22"/>
          <w:szCs w:val="22"/>
          <w:lang w:eastAsia="de-DE"/>
        </w:rPr>
        <w:t xml:space="preserve"> mit fast 600 000 Alkoholkonsumierenden</w:t>
      </w:r>
      <w:r>
        <w:rPr>
          <w:rFonts w:ascii="Calibri" w:eastAsia="Times New Roman" w:hAnsi="Calibri" w:cs="Calibri"/>
          <w:sz w:val="22"/>
          <w:szCs w:val="22"/>
          <w:lang w:eastAsia="de-DE"/>
        </w:rPr>
        <w:t xml:space="preserve"> vor</w:t>
      </w:r>
      <w:r>
        <w:rPr>
          <w:rStyle w:val="Funotenzeichen"/>
          <w:rFonts w:ascii="Calibri" w:eastAsia="Times New Roman" w:hAnsi="Calibri" w:cs="Calibri"/>
          <w:sz w:val="22"/>
          <w:szCs w:val="22"/>
          <w:lang w:eastAsia="de-DE"/>
        </w:rPr>
        <w:footnoteReference w:id="3"/>
      </w:r>
      <w:r w:rsidR="001563BA">
        <w:rPr>
          <w:rFonts w:ascii="Calibri" w:eastAsia="Times New Roman" w:hAnsi="Calibri" w:cs="Calibri"/>
          <w:sz w:val="22"/>
          <w:szCs w:val="22"/>
          <w:lang w:eastAsia="de-DE"/>
        </w:rPr>
        <w:t>, wonach das Risiko für eine kardiovaskuläre Erkrankung bei sehr massvollem Alkoholkonsum tatsächlich abnimmt, jedoch lediglich um 7–8 Prozent</w:t>
      </w:r>
      <w:r w:rsidR="005066E9">
        <w:rPr>
          <w:rFonts w:ascii="Calibri" w:eastAsia="Times New Roman" w:hAnsi="Calibri" w:cs="Calibri"/>
          <w:sz w:val="22"/>
          <w:szCs w:val="22"/>
          <w:lang w:eastAsia="de-DE"/>
        </w:rPr>
        <w:t>.</w:t>
      </w:r>
      <w:r w:rsidR="001563BA">
        <w:rPr>
          <w:rFonts w:ascii="Calibri" w:eastAsia="Times New Roman" w:hAnsi="Calibri" w:cs="Calibri"/>
          <w:sz w:val="22"/>
          <w:szCs w:val="22"/>
          <w:lang w:eastAsia="de-DE"/>
        </w:rPr>
        <w:t xml:space="preserve"> </w:t>
      </w:r>
      <w:r w:rsidR="005066E9">
        <w:rPr>
          <w:rFonts w:ascii="Calibri" w:eastAsia="Times New Roman" w:hAnsi="Calibri" w:cs="Calibri"/>
          <w:sz w:val="22"/>
          <w:szCs w:val="22"/>
          <w:lang w:eastAsia="de-DE"/>
        </w:rPr>
        <w:t>Wird dieser geringe Alkoholkonsum etwas überschritten</w:t>
      </w:r>
      <w:r w:rsidR="001563BA">
        <w:rPr>
          <w:rFonts w:ascii="Calibri" w:eastAsia="Times New Roman" w:hAnsi="Calibri" w:cs="Calibri"/>
          <w:sz w:val="22"/>
          <w:szCs w:val="22"/>
          <w:lang w:eastAsia="de-DE"/>
        </w:rPr>
        <w:t xml:space="preserve">, verschwindet </w:t>
      </w:r>
      <w:r w:rsidR="005066E9">
        <w:rPr>
          <w:rFonts w:ascii="Calibri" w:eastAsia="Times New Roman" w:hAnsi="Calibri" w:cs="Calibri"/>
          <w:sz w:val="22"/>
          <w:szCs w:val="22"/>
          <w:lang w:eastAsia="de-DE"/>
        </w:rPr>
        <w:t xml:space="preserve">dieser </w:t>
      </w:r>
      <w:r w:rsidR="001563BA">
        <w:rPr>
          <w:rFonts w:ascii="Calibri" w:eastAsia="Times New Roman" w:hAnsi="Calibri" w:cs="Calibri"/>
          <w:sz w:val="22"/>
          <w:szCs w:val="22"/>
          <w:lang w:eastAsia="de-DE"/>
        </w:rPr>
        <w:t xml:space="preserve">Effekt sofort. Es ist also sehr schwierig, hier die richtige Balance zu finden. Zudem </w:t>
      </w:r>
      <w:r w:rsidR="005066E9">
        <w:rPr>
          <w:rFonts w:ascii="Calibri" w:eastAsia="Times New Roman" w:hAnsi="Calibri" w:cs="Calibri"/>
          <w:sz w:val="22"/>
          <w:szCs w:val="22"/>
          <w:lang w:eastAsia="de-DE"/>
        </w:rPr>
        <w:t xml:space="preserve">blieb </w:t>
      </w:r>
      <w:r w:rsidR="001563BA">
        <w:rPr>
          <w:rFonts w:ascii="Calibri" w:eastAsia="Times New Roman" w:hAnsi="Calibri" w:cs="Calibri"/>
          <w:sz w:val="22"/>
          <w:szCs w:val="22"/>
          <w:lang w:eastAsia="de-DE"/>
        </w:rPr>
        <w:t xml:space="preserve">die Gesamtmortalität </w:t>
      </w:r>
      <w:r w:rsidR="002971F6">
        <w:rPr>
          <w:rFonts w:ascii="Calibri" w:eastAsia="Times New Roman" w:hAnsi="Calibri" w:cs="Calibri"/>
          <w:sz w:val="22"/>
          <w:szCs w:val="22"/>
          <w:lang w:eastAsia="de-DE"/>
        </w:rPr>
        <w:t>davon un</w:t>
      </w:r>
      <w:r w:rsidR="001563BA">
        <w:rPr>
          <w:rFonts w:ascii="Calibri" w:eastAsia="Times New Roman" w:hAnsi="Calibri" w:cs="Calibri"/>
          <w:sz w:val="22"/>
          <w:szCs w:val="22"/>
          <w:lang w:eastAsia="de-DE"/>
        </w:rPr>
        <w:t xml:space="preserve">beeinflusst. </w:t>
      </w:r>
    </w:p>
    <w:p w:rsidR="00EC4F74" w:rsidRDefault="000F5901" w:rsidP="00D37680">
      <w:pPr>
        <w:spacing w:after="120"/>
        <w:rPr>
          <w:rFonts w:ascii="Calibri" w:eastAsia="Times New Roman" w:hAnsi="Calibri" w:cs="Calibri"/>
          <w:sz w:val="22"/>
          <w:szCs w:val="22"/>
          <w:lang w:eastAsia="de-DE"/>
        </w:rPr>
      </w:pPr>
      <w:r>
        <w:rPr>
          <w:rFonts w:ascii="Calibri" w:eastAsia="Times New Roman" w:hAnsi="Calibri" w:cs="Calibri"/>
          <w:sz w:val="22"/>
          <w:szCs w:val="22"/>
          <w:lang w:eastAsia="de-DE"/>
        </w:rPr>
        <w:lastRenderedPageBreak/>
        <w:t xml:space="preserve">Aus </w:t>
      </w:r>
      <w:r w:rsidR="007D023B">
        <w:rPr>
          <w:rFonts w:ascii="Calibri" w:eastAsia="Times New Roman" w:hAnsi="Calibri" w:cs="Calibri"/>
          <w:sz w:val="22"/>
          <w:szCs w:val="22"/>
          <w:lang w:eastAsia="de-DE"/>
        </w:rPr>
        <w:t>d</w:t>
      </w:r>
      <w:r>
        <w:rPr>
          <w:rFonts w:ascii="Calibri" w:eastAsia="Times New Roman" w:hAnsi="Calibri" w:cs="Calibri"/>
          <w:sz w:val="22"/>
          <w:szCs w:val="22"/>
          <w:lang w:eastAsia="de-DE"/>
        </w:rPr>
        <w:t>en obigen Punkten lässt sich schliessen, dass die Grenzwerte für den unbedenklichen Alkoholkonsum gesenkt werden müssten.</w:t>
      </w:r>
      <w:r w:rsidR="005E7380">
        <w:rPr>
          <w:rFonts w:ascii="Calibri" w:eastAsia="Times New Roman" w:hAnsi="Calibri" w:cs="Calibri"/>
          <w:sz w:val="22"/>
          <w:szCs w:val="22"/>
          <w:lang w:eastAsia="de-DE"/>
        </w:rPr>
        <w:t xml:space="preserve"> Es gibt keine «sichere» Dosis.</w:t>
      </w:r>
      <w:r w:rsidR="009F48D2">
        <w:rPr>
          <w:rFonts w:ascii="Calibri" w:eastAsia="Times New Roman" w:hAnsi="Calibri" w:cs="Calibri"/>
          <w:sz w:val="22"/>
          <w:szCs w:val="22"/>
          <w:lang w:eastAsia="de-DE"/>
        </w:rPr>
        <w:t xml:space="preserve"> Alkohol wirkt bereits in </w:t>
      </w:r>
      <w:r w:rsidR="00550A41">
        <w:rPr>
          <w:rFonts w:ascii="Calibri" w:eastAsia="Times New Roman" w:hAnsi="Calibri" w:cs="Calibri"/>
          <w:sz w:val="22"/>
          <w:szCs w:val="22"/>
          <w:lang w:eastAsia="de-DE"/>
        </w:rPr>
        <w:t xml:space="preserve">geringen Mengen toxisch, und Personen, die </w:t>
      </w:r>
      <w:r w:rsidR="003F126D">
        <w:rPr>
          <w:rFonts w:ascii="Calibri" w:eastAsia="Times New Roman" w:hAnsi="Calibri" w:cs="Calibri"/>
          <w:sz w:val="22"/>
          <w:szCs w:val="22"/>
          <w:lang w:eastAsia="de-DE"/>
        </w:rPr>
        <w:t>schon</w:t>
      </w:r>
      <w:r w:rsidR="00550A41">
        <w:rPr>
          <w:rFonts w:ascii="Calibri" w:eastAsia="Times New Roman" w:hAnsi="Calibri" w:cs="Calibri"/>
          <w:sz w:val="22"/>
          <w:szCs w:val="22"/>
          <w:lang w:eastAsia="de-DE"/>
        </w:rPr>
        <w:t xml:space="preserve"> an einer Lebererkrankung leiden, sollten ganz darauf verzichten.</w:t>
      </w:r>
    </w:p>
    <w:p w:rsidR="004C3EA5" w:rsidRDefault="004C3EA5" w:rsidP="00D37680">
      <w:pPr>
        <w:spacing w:after="120"/>
        <w:rPr>
          <w:rFonts w:ascii="Calibri" w:eastAsia="Times New Roman" w:hAnsi="Calibri" w:cs="Calibri"/>
          <w:sz w:val="22"/>
          <w:szCs w:val="22"/>
          <w:lang w:eastAsia="de-DE"/>
        </w:rPr>
      </w:pPr>
    </w:p>
    <w:p w:rsidR="00BD1EF5" w:rsidRDefault="00AD2DF9" w:rsidP="009C0115">
      <w:pPr>
        <w:rPr>
          <w:b/>
          <w:sz w:val="22"/>
          <w:szCs w:val="22"/>
        </w:rPr>
      </w:pPr>
      <w:r>
        <w:rPr>
          <w:b/>
          <w:sz w:val="22"/>
          <w:szCs w:val="22"/>
        </w:rPr>
        <w:t>Süssigkeiten</w:t>
      </w:r>
    </w:p>
    <w:p w:rsidR="004C3EA5" w:rsidRDefault="009C0115" w:rsidP="00D5102C">
      <w:pPr>
        <w:spacing w:after="120"/>
        <w:rPr>
          <w:sz w:val="22"/>
          <w:szCs w:val="22"/>
        </w:rPr>
      </w:pPr>
      <w:r>
        <w:rPr>
          <w:sz w:val="22"/>
          <w:szCs w:val="22"/>
        </w:rPr>
        <w:t xml:space="preserve">Bei Süssigkeiten wie Kuchen ist das </w:t>
      </w:r>
      <w:r w:rsidR="004C3EA5">
        <w:rPr>
          <w:sz w:val="22"/>
          <w:szCs w:val="22"/>
        </w:rPr>
        <w:t xml:space="preserve">grössere Problem </w:t>
      </w:r>
      <w:r>
        <w:rPr>
          <w:sz w:val="22"/>
          <w:szCs w:val="22"/>
        </w:rPr>
        <w:t xml:space="preserve">der darin enthaltene Zucker, nicht </w:t>
      </w:r>
      <w:r w:rsidR="004C3EA5">
        <w:rPr>
          <w:sz w:val="22"/>
          <w:szCs w:val="22"/>
        </w:rPr>
        <w:t xml:space="preserve">primär </w:t>
      </w:r>
      <w:r>
        <w:rPr>
          <w:sz w:val="22"/>
          <w:szCs w:val="22"/>
        </w:rPr>
        <w:t>das Fett. So ist es beispielsweise besser, ein Glas Vollmilch zu trinken</w:t>
      </w:r>
      <w:r w:rsidR="000F1D68">
        <w:rPr>
          <w:sz w:val="22"/>
          <w:szCs w:val="22"/>
        </w:rPr>
        <w:t xml:space="preserve"> als</w:t>
      </w:r>
      <w:r>
        <w:rPr>
          <w:sz w:val="22"/>
          <w:szCs w:val="22"/>
        </w:rPr>
        <w:t xml:space="preserve"> einen </w:t>
      </w:r>
      <w:proofErr w:type="spellStart"/>
      <w:r>
        <w:rPr>
          <w:sz w:val="22"/>
          <w:szCs w:val="22"/>
        </w:rPr>
        <w:t>Smoothie</w:t>
      </w:r>
      <w:proofErr w:type="spellEnd"/>
      <w:r>
        <w:rPr>
          <w:sz w:val="22"/>
          <w:szCs w:val="22"/>
        </w:rPr>
        <w:t>, denn dieser enthält sehr viel Fruktose</w:t>
      </w:r>
      <w:r w:rsidR="00BD014A">
        <w:rPr>
          <w:sz w:val="22"/>
          <w:szCs w:val="22"/>
        </w:rPr>
        <w:t xml:space="preserve">, was für die Leber </w:t>
      </w:r>
      <w:r w:rsidR="004C3EA5">
        <w:rPr>
          <w:sz w:val="22"/>
          <w:szCs w:val="22"/>
        </w:rPr>
        <w:t xml:space="preserve">potenziell </w:t>
      </w:r>
      <w:r w:rsidR="00BD014A">
        <w:rPr>
          <w:sz w:val="22"/>
          <w:szCs w:val="22"/>
        </w:rPr>
        <w:t xml:space="preserve">schädlich ist. </w:t>
      </w:r>
      <w:r w:rsidR="004C3EA5">
        <w:rPr>
          <w:sz w:val="22"/>
          <w:szCs w:val="22"/>
        </w:rPr>
        <w:t>Daher ist es besser</w:t>
      </w:r>
      <w:r w:rsidR="00D5102C">
        <w:rPr>
          <w:sz w:val="22"/>
          <w:szCs w:val="22"/>
        </w:rPr>
        <w:t>,</w:t>
      </w:r>
      <w:r w:rsidR="004C3EA5">
        <w:rPr>
          <w:sz w:val="22"/>
          <w:szCs w:val="22"/>
        </w:rPr>
        <w:t xml:space="preserve"> </w:t>
      </w:r>
      <w:r w:rsidR="00BD014A">
        <w:rPr>
          <w:sz w:val="22"/>
          <w:szCs w:val="22"/>
        </w:rPr>
        <w:t xml:space="preserve">Früchte zu essen </w:t>
      </w:r>
      <w:r w:rsidR="004C3EA5">
        <w:rPr>
          <w:sz w:val="22"/>
          <w:szCs w:val="22"/>
        </w:rPr>
        <w:t>als «</w:t>
      </w:r>
      <w:r w:rsidR="00BD014A">
        <w:rPr>
          <w:sz w:val="22"/>
          <w:szCs w:val="22"/>
        </w:rPr>
        <w:t>Früchte zu trinken</w:t>
      </w:r>
      <w:r w:rsidR="004C3EA5">
        <w:rPr>
          <w:sz w:val="22"/>
          <w:szCs w:val="22"/>
        </w:rPr>
        <w:t>»</w:t>
      </w:r>
      <w:r w:rsidR="00BD014A">
        <w:rPr>
          <w:sz w:val="22"/>
          <w:szCs w:val="22"/>
        </w:rPr>
        <w:t>.</w:t>
      </w:r>
      <w:r w:rsidR="00972D01">
        <w:rPr>
          <w:sz w:val="22"/>
          <w:szCs w:val="22"/>
        </w:rPr>
        <w:t xml:space="preserve"> </w:t>
      </w:r>
      <w:r w:rsidR="004C3EA5">
        <w:rPr>
          <w:sz w:val="22"/>
          <w:szCs w:val="22"/>
        </w:rPr>
        <w:t xml:space="preserve">Dies liegt daran, dass man nur eine kleine Menge an Obst essen kann, dagegen viel Obst in Form eines Safts oder </w:t>
      </w:r>
      <w:proofErr w:type="spellStart"/>
      <w:r w:rsidR="004C3EA5">
        <w:rPr>
          <w:sz w:val="22"/>
          <w:szCs w:val="22"/>
        </w:rPr>
        <w:t>Smoothies</w:t>
      </w:r>
      <w:proofErr w:type="spellEnd"/>
      <w:r w:rsidR="004C3EA5">
        <w:rPr>
          <w:sz w:val="22"/>
          <w:szCs w:val="22"/>
        </w:rPr>
        <w:t xml:space="preserve"> zu sich </w:t>
      </w:r>
      <w:r w:rsidR="00892F2B">
        <w:rPr>
          <w:sz w:val="22"/>
          <w:szCs w:val="22"/>
        </w:rPr>
        <w:t>nimmt,</w:t>
      </w:r>
      <w:r w:rsidR="004C3EA5">
        <w:rPr>
          <w:sz w:val="22"/>
          <w:szCs w:val="22"/>
        </w:rPr>
        <w:t xml:space="preserve"> und </w:t>
      </w:r>
      <w:r w:rsidR="00892F2B">
        <w:rPr>
          <w:sz w:val="22"/>
          <w:szCs w:val="22"/>
        </w:rPr>
        <w:t xml:space="preserve">das </w:t>
      </w:r>
      <w:r w:rsidR="004C3EA5">
        <w:rPr>
          <w:sz w:val="22"/>
          <w:szCs w:val="22"/>
        </w:rPr>
        <w:t xml:space="preserve">dann noch nicht einmal satt macht. </w:t>
      </w:r>
    </w:p>
    <w:p w:rsidR="00117479" w:rsidRDefault="00972D01" w:rsidP="00D5102C">
      <w:pPr>
        <w:spacing w:after="120"/>
        <w:rPr>
          <w:sz w:val="22"/>
          <w:szCs w:val="22"/>
        </w:rPr>
      </w:pPr>
      <w:r>
        <w:rPr>
          <w:sz w:val="22"/>
          <w:szCs w:val="22"/>
        </w:rPr>
        <w:t xml:space="preserve">Der entscheidende Faktor ist </w:t>
      </w:r>
      <w:r w:rsidR="004C3EA5">
        <w:rPr>
          <w:sz w:val="22"/>
          <w:szCs w:val="22"/>
        </w:rPr>
        <w:t xml:space="preserve">also </w:t>
      </w:r>
      <w:r>
        <w:rPr>
          <w:sz w:val="22"/>
          <w:szCs w:val="22"/>
        </w:rPr>
        <w:t xml:space="preserve">der Zuckergehalt. Lange Zeit hielt man </w:t>
      </w:r>
      <w:r w:rsidR="004C3EA5">
        <w:rPr>
          <w:sz w:val="22"/>
          <w:szCs w:val="22"/>
        </w:rPr>
        <w:t xml:space="preserve">das in der Nahrung enthaltene </w:t>
      </w:r>
      <w:r>
        <w:rPr>
          <w:sz w:val="22"/>
          <w:szCs w:val="22"/>
        </w:rPr>
        <w:t xml:space="preserve">Fett für </w:t>
      </w:r>
      <w:r w:rsidR="004C3EA5">
        <w:rPr>
          <w:sz w:val="22"/>
          <w:szCs w:val="22"/>
        </w:rPr>
        <w:t xml:space="preserve">einen </w:t>
      </w:r>
      <w:r>
        <w:rPr>
          <w:sz w:val="22"/>
          <w:szCs w:val="22"/>
        </w:rPr>
        <w:t>ganz schlecht</w:t>
      </w:r>
      <w:r w:rsidR="004C3EA5">
        <w:rPr>
          <w:sz w:val="22"/>
          <w:szCs w:val="22"/>
        </w:rPr>
        <w:t xml:space="preserve">en Bestandteil. Daher begann die </w:t>
      </w:r>
      <w:r>
        <w:rPr>
          <w:sz w:val="22"/>
          <w:szCs w:val="22"/>
        </w:rPr>
        <w:t>Lebensmittelindustrie</w:t>
      </w:r>
      <w:r w:rsidR="00F53210">
        <w:rPr>
          <w:sz w:val="22"/>
          <w:szCs w:val="22"/>
        </w:rPr>
        <w:t>,</w:t>
      </w:r>
      <w:r>
        <w:rPr>
          <w:sz w:val="22"/>
          <w:szCs w:val="22"/>
        </w:rPr>
        <w:t xml:space="preserve"> möglichst fettarme Kost herzustellen.</w:t>
      </w:r>
      <w:r w:rsidR="00E0408C">
        <w:rPr>
          <w:sz w:val="22"/>
          <w:szCs w:val="22"/>
        </w:rPr>
        <w:t xml:space="preserve"> Damit diese noch schmeckt, wurde immer mehr Zucker</w:t>
      </w:r>
      <w:r w:rsidR="005E04CD">
        <w:rPr>
          <w:sz w:val="22"/>
          <w:szCs w:val="22"/>
        </w:rPr>
        <w:t xml:space="preserve"> oder Salz</w:t>
      </w:r>
      <w:r w:rsidR="00E0408C">
        <w:rPr>
          <w:sz w:val="22"/>
          <w:szCs w:val="22"/>
        </w:rPr>
        <w:t xml:space="preserve"> zugesetzt. Eine grosse Menge Zucker</w:t>
      </w:r>
      <w:r w:rsidR="000F1D68">
        <w:rPr>
          <w:sz w:val="22"/>
          <w:szCs w:val="22"/>
        </w:rPr>
        <w:t>, besonders in Form von Fruktose,</w:t>
      </w:r>
      <w:r w:rsidR="00E0408C">
        <w:rPr>
          <w:sz w:val="22"/>
          <w:szCs w:val="22"/>
        </w:rPr>
        <w:t xml:space="preserve"> ist für die Leber </w:t>
      </w:r>
      <w:r w:rsidR="004C3EA5">
        <w:rPr>
          <w:sz w:val="22"/>
          <w:szCs w:val="22"/>
        </w:rPr>
        <w:t xml:space="preserve">aber </w:t>
      </w:r>
      <w:r w:rsidR="00E0408C">
        <w:rPr>
          <w:sz w:val="22"/>
          <w:szCs w:val="22"/>
        </w:rPr>
        <w:t xml:space="preserve">schwierig zu verarbeiten und </w:t>
      </w:r>
      <w:r w:rsidR="000F1D68">
        <w:rPr>
          <w:sz w:val="22"/>
          <w:szCs w:val="22"/>
        </w:rPr>
        <w:t>begünstigt</w:t>
      </w:r>
      <w:r w:rsidR="00E0408C">
        <w:rPr>
          <w:sz w:val="22"/>
          <w:szCs w:val="22"/>
        </w:rPr>
        <w:t xml:space="preserve"> eine Fettleber und Übergewicht.</w:t>
      </w:r>
      <w:r w:rsidR="000F1D68">
        <w:rPr>
          <w:sz w:val="22"/>
          <w:szCs w:val="22"/>
        </w:rPr>
        <w:t xml:space="preserve"> Die kurzkettigen Kohlenhydrate werden in Fettsäuren umgewandelt und eingelagert.</w:t>
      </w:r>
      <w:r w:rsidR="00E0408C">
        <w:rPr>
          <w:sz w:val="22"/>
          <w:szCs w:val="22"/>
        </w:rPr>
        <w:t xml:space="preserve"> </w:t>
      </w:r>
      <w:r w:rsidR="00AD7504">
        <w:rPr>
          <w:sz w:val="22"/>
          <w:szCs w:val="22"/>
        </w:rPr>
        <w:t>Die Leber wächst sozusagen mit ihren Aufgaben</w:t>
      </w:r>
      <w:r w:rsidR="004C3EA5">
        <w:rPr>
          <w:sz w:val="22"/>
          <w:szCs w:val="22"/>
        </w:rPr>
        <w:t>, wird grösser und verfettet</w:t>
      </w:r>
      <w:r w:rsidR="00AD7504">
        <w:rPr>
          <w:sz w:val="22"/>
          <w:szCs w:val="22"/>
        </w:rPr>
        <w:t xml:space="preserve">. </w:t>
      </w:r>
      <w:r w:rsidR="00E0408C">
        <w:rPr>
          <w:sz w:val="22"/>
          <w:szCs w:val="22"/>
        </w:rPr>
        <w:t xml:space="preserve">Das Fett in der Leber </w:t>
      </w:r>
      <w:r w:rsidR="004C3EA5">
        <w:rPr>
          <w:sz w:val="22"/>
          <w:szCs w:val="22"/>
        </w:rPr>
        <w:t xml:space="preserve">kann </w:t>
      </w:r>
      <w:r w:rsidR="00E0408C">
        <w:rPr>
          <w:sz w:val="22"/>
          <w:szCs w:val="22"/>
        </w:rPr>
        <w:t>Entzündungen aus</w:t>
      </w:r>
      <w:r w:rsidR="004C3EA5">
        <w:rPr>
          <w:sz w:val="22"/>
          <w:szCs w:val="22"/>
        </w:rPr>
        <w:t>lösen</w:t>
      </w:r>
      <w:r w:rsidR="00E0408C">
        <w:rPr>
          <w:sz w:val="22"/>
          <w:szCs w:val="22"/>
        </w:rPr>
        <w:t xml:space="preserve">, </w:t>
      </w:r>
      <w:r w:rsidR="004C3EA5">
        <w:rPr>
          <w:sz w:val="22"/>
          <w:szCs w:val="22"/>
        </w:rPr>
        <w:t xml:space="preserve">die wiederum </w:t>
      </w:r>
      <w:r w:rsidR="00E0408C">
        <w:rPr>
          <w:sz w:val="22"/>
          <w:szCs w:val="22"/>
        </w:rPr>
        <w:t>zu Vernarbung und Zirrhose</w:t>
      </w:r>
      <w:r w:rsidR="004C3EA5">
        <w:rPr>
          <w:sz w:val="22"/>
          <w:szCs w:val="22"/>
        </w:rPr>
        <w:t xml:space="preserve"> führen können</w:t>
      </w:r>
      <w:r w:rsidR="00E0408C">
        <w:rPr>
          <w:sz w:val="22"/>
          <w:szCs w:val="22"/>
        </w:rPr>
        <w:t xml:space="preserve">. </w:t>
      </w:r>
      <w:r w:rsidR="004C3EA5">
        <w:rPr>
          <w:sz w:val="22"/>
          <w:szCs w:val="22"/>
        </w:rPr>
        <w:t xml:space="preserve">Daneben ist die </w:t>
      </w:r>
      <w:r w:rsidR="003D6BB3">
        <w:rPr>
          <w:sz w:val="22"/>
          <w:szCs w:val="22"/>
        </w:rPr>
        <w:t xml:space="preserve">Fettleber ein Risikofaktor für </w:t>
      </w:r>
      <w:r w:rsidR="004C3EA5">
        <w:rPr>
          <w:sz w:val="22"/>
          <w:szCs w:val="22"/>
        </w:rPr>
        <w:t xml:space="preserve">viele </w:t>
      </w:r>
      <w:r w:rsidR="003D6BB3">
        <w:rPr>
          <w:sz w:val="22"/>
          <w:szCs w:val="22"/>
        </w:rPr>
        <w:t xml:space="preserve">weitere Krankheiten. </w:t>
      </w:r>
      <w:r w:rsidR="00E0408C">
        <w:rPr>
          <w:sz w:val="22"/>
          <w:szCs w:val="22"/>
        </w:rPr>
        <w:t>1985 war die Fettlebererkrankung noch praktisch unbekannt</w:t>
      </w:r>
      <w:r w:rsidR="000F1D68">
        <w:rPr>
          <w:sz w:val="22"/>
          <w:szCs w:val="22"/>
        </w:rPr>
        <w:t>, entwickelte sich aber in den letzten 30 Jahren zur grössten Herausforderung für die Hepatologie.</w:t>
      </w:r>
      <w:r w:rsidR="003D6BB3">
        <w:rPr>
          <w:sz w:val="22"/>
          <w:szCs w:val="22"/>
        </w:rPr>
        <w:t xml:space="preserve"> </w:t>
      </w:r>
    </w:p>
    <w:p w:rsidR="004C3EA5" w:rsidRPr="00EF7300" w:rsidRDefault="005359FB" w:rsidP="00943D13">
      <w:pPr>
        <w:spacing w:after="120"/>
        <w:rPr>
          <w:sz w:val="22"/>
          <w:szCs w:val="22"/>
        </w:rPr>
      </w:pPr>
      <w:r>
        <w:rPr>
          <w:sz w:val="22"/>
          <w:szCs w:val="22"/>
        </w:rPr>
        <w:t xml:space="preserve">Das bedeutet </w:t>
      </w:r>
      <w:r w:rsidR="004C3EA5">
        <w:rPr>
          <w:sz w:val="22"/>
          <w:szCs w:val="22"/>
        </w:rPr>
        <w:t xml:space="preserve">aber </w:t>
      </w:r>
      <w:r>
        <w:rPr>
          <w:sz w:val="22"/>
          <w:szCs w:val="22"/>
        </w:rPr>
        <w:t>nicht</w:t>
      </w:r>
      <w:r w:rsidR="00892F2B">
        <w:rPr>
          <w:sz w:val="22"/>
          <w:szCs w:val="22"/>
        </w:rPr>
        <w:t>,</w:t>
      </w:r>
      <w:r w:rsidR="004C3EA5">
        <w:rPr>
          <w:sz w:val="22"/>
          <w:szCs w:val="22"/>
        </w:rPr>
        <w:t xml:space="preserve"> </w:t>
      </w:r>
      <w:r w:rsidR="00586C39">
        <w:rPr>
          <w:sz w:val="22"/>
          <w:szCs w:val="22"/>
        </w:rPr>
        <w:t xml:space="preserve">dass </w:t>
      </w:r>
      <w:r w:rsidR="004C3EA5">
        <w:rPr>
          <w:sz w:val="22"/>
          <w:szCs w:val="22"/>
        </w:rPr>
        <w:t xml:space="preserve">einseitige </w:t>
      </w:r>
      <w:r>
        <w:rPr>
          <w:sz w:val="22"/>
          <w:szCs w:val="22"/>
        </w:rPr>
        <w:t>Diät</w:t>
      </w:r>
      <w:r w:rsidR="004C3EA5">
        <w:rPr>
          <w:sz w:val="22"/>
          <w:szCs w:val="22"/>
        </w:rPr>
        <w:t xml:space="preserve">en </w:t>
      </w:r>
      <w:r w:rsidR="00586C39">
        <w:rPr>
          <w:sz w:val="22"/>
          <w:szCs w:val="22"/>
        </w:rPr>
        <w:t>durchgeführt werden sollten</w:t>
      </w:r>
      <w:r>
        <w:rPr>
          <w:sz w:val="22"/>
          <w:szCs w:val="22"/>
        </w:rPr>
        <w:t>. Ab und zu ein Stück Kuchen zu geniessen ist völlig in Ordnung. Auch hier gilt die Erkenntnis von Paracelsus: Die Menge macht das Gift.</w:t>
      </w:r>
      <w:r w:rsidR="0049232E">
        <w:rPr>
          <w:sz w:val="22"/>
          <w:szCs w:val="22"/>
        </w:rPr>
        <w:t xml:space="preserve"> Vor rund 100 Jahren </w:t>
      </w:r>
      <w:proofErr w:type="gramStart"/>
      <w:r w:rsidR="0049232E">
        <w:rPr>
          <w:sz w:val="22"/>
          <w:szCs w:val="22"/>
        </w:rPr>
        <w:t>hat</w:t>
      </w:r>
      <w:proofErr w:type="gramEnd"/>
      <w:r w:rsidR="0049232E">
        <w:rPr>
          <w:sz w:val="22"/>
          <w:szCs w:val="22"/>
        </w:rPr>
        <w:t xml:space="preserve"> ein Europäer</w:t>
      </w:r>
      <w:r w:rsidR="00F92A71">
        <w:rPr>
          <w:sz w:val="22"/>
          <w:szCs w:val="22"/>
        </w:rPr>
        <w:t xml:space="preserve"> oder eine Europäerin</w:t>
      </w:r>
      <w:r w:rsidR="0049232E">
        <w:rPr>
          <w:sz w:val="22"/>
          <w:szCs w:val="22"/>
        </w:rPr>
        <w:t xml:space="preserve"> ca. 1 kg Zucker pro Jahr </w:t>
      </w:r>
      <w:r w:rsidR="004C3EA5">
        <w:rPr>
          <w:sz w:val="22"/>
          <w:szCs w:val="22"/>
        </w:rPr>
        <w:t>konsumiert</w:t>
      </w:r>
      <w:r w:rsidR="0049232E">
        <w:rPr>
          <w:sz w:val="22"/>
          <w:szCs w:val="22"/>
        </w:rPr>
        <w:t xml:space="preserve">. Heute ist es 1 kg pro Woche! Solche Mengen kann </w:t>
      </w:r>
      <w:r w:rsidR="004C3EA5">
        <w:rPr>
          <w:sz w:val="22"/>
          <w:szCs w:val="22"/>
        </w:rPr>
        <w:t xml:space="preserve">auch </w:t>
      </w:r>
      <w:r w:rsidR="0049232E">
        <w:rPr>
          <w:sz w:val="22"/>
          <w:szCs w:val="22"/>
        </w:rPr>
        <w:t>die beste Leber nicht bewältigen.</w:t>
      </w:r>
      <w:r w:rsidR="00186944">
        <w:rPr>
          <w:sz w:val="22"/>
          <w:szCs w:val="22"/>
        </w:rPr>
        <w:t xml:space="preserve"> </w:t>
      </w:r>
      <w:r w:rsidR="004C3EA5">
        <w:rPr>
          <w:sz w:val="22"/>
          <w:szCs w:val="22"/>
        </w:rPr>
        <w:t xml:space="preserve">Und die </w:t>
      </w:r>
      <w:r w:rsidR="00186944">
        <w:rPr>
          <w:sz w:val="22"/>
          <w:szCs w:val="22"/>
        </w:rPr>
        <w:t>Darwin</w:t>
      </w:r>
      <w:r w:rsidR="00780210">
        <w:rPr>
          <w:sz w:val="22"/>
          <w:szCs w:val="22"/>
        </w:rPr>
        <w:t>’</w:t>
      </w:r>
      <w:r w:rsidR="00186944">
        <w:rPr>
          <w:sz w:val="22"/>
          <w:szCs w:val="22"/>
        </w:rPr>
        <w:t xml:space="preserve">sche Evolution kann sich nicht so rasch an neue </w:t>
      </w:r>
      <w:r w:rsidR="00780210">
        <w:rPr>
          <w:sz w:val="22"/>
          <w:szCs w:val="22"/>
        </w:rPr>
        <w:t>Gegebenheiten anpassen.</w:t>
      </w:r>
      <w:bookmarkStart w:id="0" w:name="_GoBack"/>
      <w:bookmarkEnd w:id="0"/>
    </w:p>
    <w:p w:rsidR="00BD1EF5" w:rsidRDefault="00943D13" w:rsidP="00866B49">
      <w:pPr>
        <w:rPr>
          <w:b/>
          <w:sz w:val="22"/>
          <w:szCs w:val="22"/>
        </w:rPr>
      </w:pPr>
      <w:r>
        <w:rPr>
          <w:b/>
          <w:sz w:val="22"/>
          <w:szCs w:val="22"/>
        </w:rPr>
        <w:t>Cannabis</w:t>
      </w:r>
      <w:r w:rsidR="00B5244D">
        <w:rPr>
          <w:b/>
          <w:sz w:val="22"/>
          <w:szCs w:val="22"/>
        </w:rPr>
        <w:t xml:space="preserve"> und Tabak</w:t>
      </w:r>
    </w:p>
    <w:p w:rsidR="00F243A4" w:rsidRDefault="009245AC" w:rsidP="00866B49">
      <w:pPr>
        <w:spacing w:after="120"/>
        <w:rPr>
          <w:sz w:val="22"/>
          <w:szCs w:val="22"/>
        </w:rPr>
      </w:pPr>
      <w:r>
        <w:rPr>
          <w:sz w:val="22"/>
          <w:szCs w:val="22"/>
        </w:rPr>
        <w:t xml:space="preserve">Studien haben gezeigt, dass </w:t>
      </w:r>
      <w:r w:rsidR="00B5244D">
        <w:rPr>
          <w:sz w:val="22"/>
          <w:szCs w:val="22"/>
        </w:rPr>
        <w:t>beim täglichen Rauchen von</w:t>
      </w:r>
      <w:r>
        <w:rPr>
          <w:sz w:val="22"/>
          <w:szCs w:val="22"/>
        </w:rPr>
        <w:t xml:space="preserve"> Joints – unabhängig vom Alkoholkonsum</w:t>
      </w:r>
      <w:r w:rsidR="00B5244D">
        <w:rPr>
          <w:sz w:val="22"/>
          <w:szCs w:val="22"/>
        </w:rPr>
        <w:t xml:space="preserve"> und Alter</w:t>
      </w:r>
      <w:r>
        <w:rPr>
          <w:sz w:val="22"/>
          <w:szCs w:val="22"/>
        </w:rPr>
        <w:t xml:space="preserve"> der Betroffenen – sowohl Leberverfettung</w:t>
      </w:r>
      <w:r>
        <w:rPr>
          <w:rStyle w:val="Funotenzeichen"/>
          <w:sz w:val="22"/>
          <w:szCs w:val="22"/>
        </w:rPr>
        <w:footnoteReference w:id="4"/>
      </w:r>
      <w:r>
        <w:rPr>
          <w:sz w:val="22"/>
          <w:szCs w:val="22"/>
        </w:rPr>
        <w:t xml:space="preserve"> als auch </w:t>
      </w:r>
      <w:proofErr w:type="spellStart"/>
      <w:r>
        <w:rPr>
          <w:sz w:val="22"/>
          <w:szCs w:val="22"/>
        </w:rPr>
        <w:t>Leberfibrose</w:t>
      </w:r>
      <w:proofErr w:type="spellEnd"/>
      <w:r>
        <w:rPr>
          <w:rStyle w:val="Funotenzeichen"/>
          <w:sz w:val="22"/>
          <w:szCs w:val="22"/>
        </w:rPr>
        <w:footnoteReference w:id="5"/>
      </w:r>
      <w:r w:rsidR="00B5244D">
        <w:rPr>
          <w:sz w:val="22"/>
          <w:szCs w:val="22"/>
        </w:rPr>
        <w:t xml:space="preserve"> deutlich zunehmen.</w:t>
      </w:r>
      <w:r w:rsidR="003A2B90">
        <w:rPr>
          <w:sz w:val="22"/>
          <w:szCs w:val="22"/>
        </w:rPr>
        <w:t xml:space="preserve"> Der regelmässige Konsum von Cannabis ist daher besser zu vermeiden.</w:t>
      </w:r>
    </w:p>
    <w:p w:rsidR="00EF7300" w:rsidRDefault="00F243A4" w:rsidP="00866B49">
      <w:pPr>
        <w:spacing w:after="120"/>
        <w:rPr>
          <w:sz w:val="22"/>
          <w:szCs w:val="22"/>
        </w:rPr>
      </w:pPr>
      <w:r>
        <w:rPr>
          <w:sz w:val="22"/>
          <w:szCs w:val="22"/>
        </w:rPr>
        <w:t xml:space="preserve">Auf jeden Fall </w:t>
      </w:r>
      <w:r w:rsidR="00C95390">
        <w:rPr>
          <w:sz w:val="22"/>
          <w:szCs w:val="22"/>
        </w:rPr>
        <w:t>schädlich</w:t>
      </w:r>
      <w:r>
        <w:rPr>
          <w:sz w:val="22"/>
          <w:szCs w:val="22"/>
        </w:rPr>
        <w:t xml:space="preserve"> ist das Rauchen normaler Zigaretten, und zwar nicht nur für die Lungen, sondern auch für die Leber.</w:t>
      </w:r>
      <w:r w:rsidR="003A2B90">
        <w:rPr>
          <w:sz w:val="22"/>
          <w:szCs w:val="22"/>
        </w:rPr>
        <w:t xml:space="preserve"> </w:t>
      </w:r>
      <w:proofErr w:type="spellStart"/>
      <w:r w:rsidR="00AD0BA6">
        <w:rPr>
          <w:sz w:val="22"/>
          <w:szCs w:val="22"/>
        </w:rPr>
        <w:t>Gepoolte</w:t>
      </w:r>
      <w:proofErr w:type="spellEnd"/>
      <w:r w:rsidR="00AD0BA6">
        <w:rPr>
          <w:sz w:val="22"/>
          <w:szCs w:val="22"/>
        </w:rPr>
        <w:t xml:space="preserve"> Analyse</w:t>
      </w:r>
      <w:r>
        <w:rPr>
          <w:sz w:val="22"/>
          <w:szCs w:val="22"/>
        </w:rPr>
        <w:t>n</w:t>
      </w:r>
      <w:r>
        <w:rPr>
          <w:rStyle w:val="Funotenzeichen"/>
          <w:sz w:val="22"/>
          <w:szCs w:val="22"/>
        </w:rPr>
        <w:footnoteReference w:id="6"/>
      </w:r>
      <w:r w:rsidR="00DD564A">
        <w:rPr>
          <w:sz w:val="22"/>
          <w:szCs w:val="22"/>
        </w:rPr>
        <w:t xml:space="preserve"> zeigen: Je mehr eine Person raucht, desto höher ist das Risiko für eine </w:t>
      </w:r>
      <w:proofErr w:type="spellStart"/>
      <w:r w:rsidR="00DD564A">
        <w:rPr>
          <w:sz w:val="22"/>
          <w:szCs w:val="22"/>
        </w:rPr>
        <w:t>Leberfibrose</w:t>
      </w:r>
      <w:proofErr w:type="spellEnd"/>
      <w:r w:rsidR="00DD564A">
        <w:rPr>
          <w:sz w:val="22"/>
          <w:szCs w:val="22"/>
        </w:rPr>
        <w:t>. Ab 10 «pack-</w:t>
      </w:r>
      <w:proofErr w:type="spellStart"/>
      <w:r w:rsidR="00DD564A">
        <w:rPr>
          <w:sz w:val="22"/>
          <w:szCs w:val="22"/>
        </w:rPr>
        <w:t>years</w:t>
      </w:r>
      <w:proofErr w:type="spellEnd"/>
      <w:r w:rsidR="00DD564A">
        <w:rPr>
          <w:sz w:val="22"/>
          <w:szCs w:val="22"/>
        </w:rPr>
        <w:t>» (1 pack-</w:t>
      </w:r>
      <w:proofErr w:type="spellStart"/>
      <w:r w:rsidR="00DD564A">
        <w:rPr>
          <w:sz w:val="22"/>
          <w:szCs w:val="22"/>
        </w:rPr>
        <w:t>year</w:t>
      </w:r>
      <w:proofErr w:type="spellEnd"/>
      <w:r w:rsidR="007D1B1E">
        <w:rPr>
          <w:sz w:val="22"/>
          <w:szCs w:val="22"/>
        </w:rPr>
        <w:t xml:space="preserve"> =</w:t>
      </w:r>
      <w:r w:rsidR="00DD564A">
        <w:rPr>
          <w:sz w:val="22"/>
          <w:szCs w:val="22"/>
        </w:rPr>
        <w:t xml:space="preserve"> 1 Jahr, in dem 1 Schachtel pro Tag geraucht wird) steigt die Wahrscheinlichkeit für eine fortgeschrittene Vernarbung deutlich</w:t>
      </w:r>
      <w:r w:rsidR="00F30A95">
        <w:rPr>
          <w:sz w:val="22"/>
          <w:szCs w:val="22"/>
        </w:rPr>
        <w:t xml:space="preserve"> und nimmt mit noch höherem</w:t>
      </w:r>
      <w:r w:rsidR="008805AC">
        <w:rPr>
          <w:sz w:val="22"/>
          <w:szCs w:val="22"/>
        </w:rPr>
        <w:t xml:space="preserve"> bzw. längerem</w:t>
      </w:r>
      <w:r w:rsidR="00F30A95">
        <w:rPr>
          <w:sz w:val="22"/>
          <w:szCs w:val="22"/>
        </w:rPr>
        <w:t xml:space="preserve"> Konsum kontinuierlich weiter zu</w:t>
      </w:r>
      <w:r w:rsidR="00DD564A">
        <w:rPr>
          <w:sz w:val="22"/>
          <w:szCs w:val="22"/>
        </w:rPr>
        <w:t>.</w:t>
      </w:r>
      <w:r w:rsidR="002E7BC3">
        <w:rPr>
          <w:sz w:val="22"/>
          <w:szCs w:val="22"/>
        </w:rPr>
        <w:t xml:space="preserve"> Dasselbe gilt für Leberkrebs</w:t>
      </w:r>
      <w:r w:rsidR="004C3EA5">
        <w:rPr>
          <w:sz w:val="22"/>
          <w:szCs w:val="22"/>
        </w:rPr>
        <w:t>.</w:t>
      </w:r>
      <w:r w:rsidR="002E7BC3">
        <w:rPr>
          <w:sz w:val="22"/>
          <w:szCs w:val="22"/>
        </w:rPr>
        <w:t xml:space="preserve"> Bei aktuell Rauchenden zeigt sich das etwas deutlicher als bei ehemaligen Rauchenden.</w:t>
      </w:r>
      <w:r w:rsidR="00C75517">
        <w:rPr>
          <w:sz w:val="22"/>
          <w:szCs w:val="22"/>
        </w:rPr>
        <w:t xml:space="preserve"> Bei Letzteren nimmt das Risiko im Laufe der Zeit wieder ab, normalisiert sich aber nicht vollständig.</w:t>
      </w:r>
    </w:p>
    <w:p w:rsidR="002249C6" w:rsidRPr="00866B49" w:rsidRDefault="00484EEB" w:rsidP="00866B49">
      <w:pPr>
        <w:spacing w:after="120"/>
        <w:rPr>
          <w:sz w:val="22"/>
          <w:szCs w:val="22"/>
        </w:rPr>
      </w:pPr>
      <w:r>
        <w:rPr>
          <w:sz w:val="22"/>
          <w:szCs w:val="22"/>
        </w:rPr>
        <w:t>Z</w:t>
      </w:r>
      <w:r w:rsidR="002249C6">
        <w:rPr>
          <w:sz w:val="22"/>
          <w:szCs w:val="22"/>
        </w:rPr>
        <w:t xml:space="preserve">u guter Letzt </w:t>
      </w:r>
      <w:r>
        <w:rPr>
          <w:sz w:val="22"/>
          <w:szCs w:val="22"/>
        </w:rPr>
        <w:t xml:space="preserve">seien </w:t>
      </w:r>
      <w:r w:rsidR="002249C6">
        <w:rPr>
          <w:sz w:val="22"/>
          <w:szCs w:val="22"/>
        </w:rPr>
        <w:t>noch zwei Genussmittel genannt, die eine positive Wirkung auf die Leber haben können:</w:t>
      </w:r>
    </w:p>
    <w:p w:rsidR="00BD1EF5" w:rsidRDefault="00BD1EF5" w:rsidP="002249C6">
      <w:pPr>
        <w:rPr>
          <w:b/>
          <w:sz w:val="22"/>
          <w:szCs w:val="22"/>
        </w:rPr>
      </w:pPr>
      <w:r>
        <w:rPr>
          <w:b/>
          <w:sz w:val="22"/>
          <w:szCs w:val="22"/>
        </w:rPr>
        <w:t>Kaffee</w:t>
      </w:r>
      <w:r w:rsidR="007D023B">
        <w:rPr>
          <w:b/>
          <w:sz w:val="22"/>
          <w:szCs w:val="22"/>
        </w:rPr>
        <w:t xml:space="preserve"> und Schokolade</w:t>
      </w:r>
    </w:p>
    <w:p w:rsidR="00516E4A" w:rsidRDefault="002249C6" w:rsidP="002249C6">
      <w:pPr>
        <w:spacing w:after="120"/>
        <w:rPr>
          <w:sz w:val="22"/>
          <w:szCs w:val="22"/>
        </w:rPr>
      </w:pPr>
      <w:r>
        <w:rPr>
          <w:sz w:val="22"/>
          <w:szCs w:val="22"/>
        </w:rPr>
        <w:t xml:space="preserve">Sofern ungesüsst, </w:t>
      </w:r>
      <w:r w:rsidR="00B91D97">
        <w:rPr>
          <w:sz w:val="22"/>
          <w:szCs w:val="22"/>
        </w:rPr>
        <w:t xml:space="preserve">ist Kaffee gut für die Leber. Daten zur Assoziation </w:t>
      </w:r>
      <w:r w:rsidR="007D023B">
        <w:rPr>
          <w:sz w:val="22"/>
          <w:szCs w:val="22"/>
        </w:rPr>
        <w:t>zwischen</w:t>
      </w:r>
      <w:r w:rsidR="00B91D97">
        <w:rPr>
          <w:sz w:val="22"/>
          <w:szCs w:val="22"/>
        </w:rPr>
        <w:t xml:space="preserve"> Leberzirrhose und dem Trinken von zwei Tassen Kaffee pro Tag</w:t>
      </w:r>
      <w:r w:rsidR="00B91D97">
        <w:rPr>
          <w:rStyle w:val="Funotenzeichen"/>
          <w:sz w:val="22"/>
          <w:szCs w:val="22"/>
        </w:rPr>
        <w:footnoteReference w:id="7"/>
      </w:r>
      <w:r w:rsidR="00B91D97">
        <w:rPr>
          <w:sz w:val="22"/>
          <w:szCs w:val="22"/>
        </w:rPr>
        <w:t xml:space="preserve"> belegen,</w:t>
      </w:r>
      <w:r w:rsidR="007D1B1E">
        <w:rPr>
          <w:sz w:val="22"/>
          <w:szCs w:val="22"/>
        </w:rPr>
        <w:t xml:space="preserve"> dass die Wahrscheinlichkeit einer Zirrhose bei </w:t>
      </w:r>
      <w:r w:rsidR="008249AF">
        <w:rPr>
          <w:sz w:val="22"/>
          <w:szCs w:val="22"/>
        </w:rPr>
        <w:lastRenderedPageBreak/>
        <w:t xml:space="preserve">regelmässigem Kaffeegenuss </w:t>
      </w:r>
      <w:r w:rsidR="007D1B1E">
        <w:rPr>
          <w:sz w:val="22"/>
          <w:szCs w:val="22"/>
        </w:rPr>
        <w:t>deutlich abnimmt. Der Effekt verstärkt sich noch, wenn mehr als zwei Tassen pro Tag konsumiert werden. Zusätzlich wirkt sich Kaffee auch positiv auf das Risiko eines Schlaganfalls aus</w:t>
      </w:r>
      <w:r w:rsidR="007D1B1E">
        <w:rPr>
          <w:rStyle w:val="Funotenzeichen"/>
          <w:sz w:val="22"/>
          <w:szCs w:val="22"/>
        </w:rPr>
        <w:footnoteReference w:id="8"/>
      </w:r>
      <w:r w:rsidR="008249AF">
        <w:rPr>
          <w:sz w:val="22"/>
          <w:szCs w:val="22"/>
        </w:rPr>
        <w:t>. Die optimale Wirkung liegt hier bei ca. 4 Tassen pro Tag</w:t>
      </w:r>
      <w:r w:rsidR="001F50B2">
        <w:rPr>
          <w:sz w:val="22"/>
          <w:szCs w:val="22"/>
        </w:rPr>
        <w:t xml:space="preserve">, auch in Bezug auf kardiovaskuläre Ereignisse. Diese Beobachtungen beziehen sich auf den regulären Kaffee; Espresso scheint </w:t>
      </w:r>
      <w:r w:rsidR="004F29C3">
        <w:rPr>
          <w:sz w:val="22"/>
          <w:szCs w:val="22"/>
        </w:rPr>
        <w:t>gemäss einem Fachartikel im</w:t>
      </w:r>
      <w:r w:rsidR="0085050F">
        <w:rPr>
          <w:sz w:val="22"/>
          <w:szCs w:val="22"/>
        </w:rPr>
        <w:t xml:space="preserve"> englischsprachigen</w:t>
      </w:r>
      <w:r w:rsidR="004F29C3">
        <w:rPr>
          <w:sz w:val="22"/>
          <w:szCs w:val="22"/>
        </w:rPr>
        <w:t xml:space="preserve"> «Journal </w:t>
      </w:r>
      <w:proofErr w:type="spellStart"/>
      <w:r w:rsidR="004F29C3">
        <w:rPr>
          <w:sz w:val="22"/>
          <w:szCs w:val="22"/>
        </w:rPr>
        <w:t>of</w:t>
      </w:r>
      <w:proofErr w:type="spellEnd"/>
      <w:r w:rsidR="004F29C3">
        <w:rPr>
          <w:sz w:val="22"/>
          <w:szCs w:val="22"/>
        </w:rPr>
        <w:t xml:space="preserve"> </w:t>
      </w:r>
      <w:proofErr w:type="spellStart"/>
      <w:r w:rsidR="004F29C3">
        <w:rPr>
          <w:sz w:val="22"/>
          <w:szCs w:val="22"/>
        </w:rPr>
        <w:t>Hepatology</w:t>
      </w:r>
      <w:proofErr w:type="spellEnd"/>
      <w:r w:rsidR="004F29C3">
        <w:rPr>
          <w:sz w:val="22"/>
          <w:szCs w:val="22"/>
        </w:rPr>
        <w:t xml:space="preserve">» </w:t>
      </w:r>
      <w:r w:rsidR="001F50B2">
        <w:rPr>
          <w:sz w:val="22"/>
          <w:szCs w:val="22"/>
        </w:rPr>
        <w:t>eine weniger gute Wirkung zu haben.</w:t>
      </w:r>
      <w:r w:rsidR="004F29C3">
        <w:rPr>
          <w:sz w:val="22"/>
          <w:szCs w:val="22"/>
        </w:rPr>
        <w:t xml:space="preserve"> Das</w:t>
      </w:r>
      <w:r w:rsidR="00516E4A">
        <w:rPr>
          <w:sz w:val="22"/>
          <w:szCs w:val="22"/>
        </w:rPr>
        <w:t xml:space="preserve"> hängt möglicherweise davon ab</w:t>
      </w:r>
      <w:r w:rsidR="004F29C3">
        <w:rPr>
          <w:sz w:val="22"/>
          <w:szCs w:val="22"/>
        </w:rPr>
        <w:t xml:space="preserve">, mit </w:t>
      </w:r>
      <w:r w:rsidR="00516E4A">
        <w:rPr>
          <w:sz w:val="22"/>
          <w:szCs w:val="22"/>
        </w:rPr>
        <w:t>welchem Druck</w:t>
      </w:r>
      <w:r w:rsidR="004F29C3">
        <w:rPr>
          <w:sz w:val="22"/>
          <w:szCs w:val="22"/>
        </w:rPr>
        <w:t xml:space="preserve"> gewisse </w:t>
      </w:r>
      <w:r w:rsidR="00D37449">
        <w:rPr>
          <w:sz w:val="22"/>
          <w:szCs w:val="22"/>
        </w:rPr>
        <w:t>Substanzen</w:t>
      </w:r>
      <w:r w:rsidR="004F29C3">
        <w:rPr>
          <w:sz w:val="22"/>
          <w:szCs w:val="22"/>
        </w:rPr>
        <w:t xml:space="preserve"> aus de</w:t>
      </w:r>
      <w:r w:rsidR="00D37449">
        <w:rPr>
          <w:sz w:val="22"/>
          <w:szCs w:val="22"/>
        </w:rPr>
        <w:t>n</w:t>
      </w:r>
      <w:r w:rsidR="004F29C3">
        <w:rPr>
          <w:sz w:val="22"/>
          <w:szCs w:val="22"/>
        </w:rPr>
        <w:t xml:space="preserve"> Kaffee</w:t>
      </w:r>
      <w:r w:rsidR="00D37449">
        <w:rPr>
          <w:sz w:val="22"/>
          <w:szCs w:val="22"/>
        </w:rPr>
        <w:t>bohnen</w:t>
      </w:r>
      <w:r w:rsidR="004F29C3">
        <w:rPr>
          <w:sz w:val="22"/>
          <w:szCs w:val="22"/>
        </w:rPr>
        <w:t xml:space="preserve"> gefiltert werden.</w:t>
      </w:r>
      <w:r w:rsidR="00516E4A">
        <w:rPr>
          <w:sz w:val="22"/>
          <w:szCs w:val="22"/>
        </w:rPr>
        <w:t xml:space="preserve"> Hier besteht jedoch noch weiterer Klärungsbedarf.</w:t>
      </w:r>
    </w:p>
    <w:p w:rsidR="00EF7300" w:rsidRPr="002249C6" w:rsidRDefault="00516E4A" w:rsidP="002249C6">
      <w:pPr>
        <w:spacing w:after="120"/>
        <w:rPr>
          <w:sz w:val="22"/>
          <w:szCs w:val="22"/>
        </w:rPr>
      </w:pPr>
      <w:r>
        <w:rPr>
          <w:sz w:val="22"/>
          <w:szCs w:val="22"/>
        </w:rPr>
        <w:t xml:space="preserve">Wie beim Wein sind wahrscheinlich auch beim Kaffee die Polyphenole für die wohltuende Wirkung verantwortlich. Dabei ist Kaffee nicht gleich Kaffee. </w:t>
      </w:r>
      <w:r w:rsidR="00E837BF">
        <w:rPr>
          <w:sz w:val="22"/>
          <w:szCs w:val="22"/>
        </w:rPr>
        <w:t>Zwischen den verschiedenen</w:t>
      </w:r>
      <w:r>
        <w:rPr>
          <w:sz w:val="22"/>
          <w:szCs w:val="22"/>
        </w:rPr>
        <w:t xml:space="preserve"> Marke</w:t>
      </w:r>
      <w:r w:rsidR="00E837BF">
        <w:rPr>
          <w:sz w:val="22"/>
          <w:szCs w:val="22"/>
        </w:rPr>
        <w:t>n</w:t>
      </w:r>
      <w:r>
        <w:rPr>
          <w:sz w:val="22"/>
          <w:szCs w:val="22"/>
        </w:rPr>
        <w:t xml:space="preserve"> kann es grosse Unterschiede im Polyphenolgehalt geben</w:t>
      </w:r>
      <w:r w:rsidR="00E70AF3">
        <w:rPr>
          <w:rStyle w:val="Funotenzeichen"/>
          <w:sz w:val="22"/>
          <w:szCs w:val="22"/>
        </w:rPr>
        <w:footnoteReference w:id="9"/>
      </w:r>
      <w:r>
        <w:rPr>
          <w:sz w:val="22"/>
          <w:szCs w:val="22"/>
        </w:rPr>
        <w:t xml:space="preserve">. </w:t>
      </w:r>
      <w:r w:rsidR="00196978">
        <w:rPr>
          <w:sz w:val="22"/>
          <w:szCs w:val="22"/>
        </w:rPr>
        <w:t>Es entfaltet somit nicht jeder Kaffee dieselbe Wirkung.</w:t>
      </w:r>
    </w:p>
    <w:p w:rsidR="00196978" w:rsidRPr="00196978" w:rsidRDefault="00196978" w:rsidP="00196978">
      <w:pPr>
        <w:rPr>
          <w:sz w:val="22"/>
          <w:szCs w:val="22"/>
        </w:rPr>
      </w:pPr>
      <w:r>
        <w:rPr>
          <w:sz w:val="22"/>
          <w:szCs w:val="22"/>
        </w:rPr>
        <w:t xml:space="preserve">Auch dunkle Schokolade ist mit verbesserten Leberwerten assoziiert, wie eine </w:t>
      </w:r>
      <w:proofErr w:type="spellStart"/>
      <w:r>
        <w:rPr>
          <w:sz w:val="22"/>
          <w:szCs w:val="22"/>
        </w:rPr>
        <w:t>Kohortenstudie</w:t>
      </w:r>
      <w:proofErr w:type="spellEnd"/>
      <w:r>
        <w:rPr>
          <w:sz w:val="22"/>
          <w:szCs w:val="22"/>
        </w:rPr>
        <w:t xml:space="preserve"> belegt</w:t>
      </w:r>
      <w:r>
        <w:rPr>
          <w:rStyle w:val="Funotenzeichen"/>
          <w:sz w:val="22"/>
          <w:szCs w:val="22"/>
        </w:rPr>
        <w:footnoteReference w:id="10"/>
      </w:r>
      <w:r>
        <w:rPr>
          <w:sz w:val="22"/>
          <w:szCs w:val="22"/>
        </w:rPr>
        <w:t>.</w:t>
      </w:r>
      <w:r w:rsidR="00432D03">
        <w:rPr>
          <w:sz w:val="22"/>
          <w:szCs w:val="22"/>
        </w:rPr>
        <w:t xml:space="preserve"> Der stärkste Leberschutz ist somit die Kombination von Kaffee und dunkler Schokolade, wobei auch hier ein massvoller Konsum angezeigt ist. Eine ganze Tafel pro Tag </w:t>
      </w:r>
      <w:r w:rsidR="00484EEB">
        <w:rPr>
          <w:sz w:val="22"/>
          <w:szCs w:val="22"/>
        </w:rPr>
        <w:t>ist sicherlich nicht ratsam</w:t>
      </w:r>
      <w:r w:rsidR="00432D03">
        <w:rPr>
          <w:sz w:val="22"/>
          <w:szCs w:val="22"/>
        </w:rPr>
        <w:t>.</w:t>
      </w:r>
    </w:p>
    <w:p w:rsidR="00EF7300" w:rsidRPr="00EF7300" w:rsidRDefault="00EF7300" w:rsidP="00EF7300">
      <w:pPr>
        <w:rPr>
          <w:sz w:val="22"/>
          <w:szCs w:val="22"/>
        </w:rPr>
      </w:pPr>
    </w:p>
    <w:p w:rsidR="00EF7300" w:rsidRDefault="00EF7300" w:rsidP="00D9059D">
      <w:pPr>
        <w:spacing w:after="120"/>
        <w:rPr>
          <w:b/>
          <w:sz w:val="22"/>
          <w:szCs w:val="22"/>
        </w:rPr>
      </w:pPr>
    </w:p>
    <w:p w:rsidR="00BD1EF5" w:rsidRPr="00BD1EF5" w:rsidRDefault="00BD1EF5" w:rsidP="00D9059D">
      <w:pPr>
        <w:spacing w:after="120"/>
        <w:rPr>
          <w:b/>
          <w:sz w:val="22"/>
          <w:szCs w:val="22"/>
        </w:rPr>
      </w:pPr>
    </w:p>
    <w:sectPr w:rsidR="00BD1EF5" w:rsidRPr="00BD1EF5" w:rsidSect="002F064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E96" w:rsidRDefault="00F03E96" w:rsidP="002C7AEC">
      <w:r>
        <w:separator/>
      </w:r>
    </w:p>
  </w:endnote>
  <w:endnote w:type="continuationSeparator" w:id="0">
    <w:p w:rsidR="00F03E96" w:rsidRDefault="00F03E96" w:rsidP="002C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E96" w:rsidRDefault="00F03E96" w:rsidP="002C7AEC">
      <w:r>
        <w:separator/>
      </w:r>
    </w:p>
  </w:footnote>
  <w:footnote w:type="continuationSeparator" w:id="0">
    <w:p w:rsidR="00F03E96" w:rsidRDefault="00F03E96" w:rsidP="002C7AEC">
      <w:r>
        <w:continuationSeparator/>
      </w:r>
    </w:p>
  </w:footnote>
  <w:footnote w:id="1">
    <w:p w:rsidR="00650C3D" w:rsidRPr="003F126D" w:rsidRDefault="00650C3D" w:rsidP="00650C3D">
      <w:pPr>
        <w:pStyle w:val="Funotentext"/>
        <w:rPr>
          <w:lang w:val="en-US"/>
        </w:rPr>
      </w:pPr>
      <w:r>
        <w:rPr>
          <w:rStyle w:val="Funotenzeichen"/>
        </w:rPr>
        <w:footnoteRef/>
      </w:r>
      <w:r w:rsidRPr="003F126D">
        <w:rPr>
          <w:lang w:val="en-US"/>
        </w:rPr>
        <w:t xml:space="preserve"> Rehm J. et al., Drug Alcohol Rev. 2010 Jul; 29(4):437-45.</w:t>
      </w:r>
    </w:p>
  </w:footnote>
  <w:footnote w:id="2">
    <w:p w:rsidR="004E6323" w:rsidRPr="00650C3D" w:rsidRDefault="004E6323">
      <w:pPr>
        <w:pStyle w:val="Funotentext"/>
        <w:rPr>
          <w:lang w:val="en-US"/>
        </w:rPr>
      </w:pPr>
      <w:r>
        <w:rPr>
          <w:rStyle w:val="Funotenzeichen"/>
        </w:rPr>
        <w:footnoteRef/>
      </w:r>
      <w:r w:rsidRPr="00650C3D">
        <w:rPr>
          <w:lang w:val="en-US"/>
        </w:rPr>
        <w:t xml:space="preserve"> </w:t>
      </w:r>
      <w:proofErr w:type="spellStart"/>
      <w:r w:rsidR="00394D17" w:rsidRPr="00650C3D">
        <w:rPr>
          <w:lang w:val="en-US"/>
        </w:rPr>
        <w:t>Askaard</w:t>
      </w:r>
      <w:proofErr w:type="spellEnd"/>
      <w:r w:rsidR="00394D17" w:rsidRPr="00650C3D">
        <w:rPr>
          <w:lang w:val="en-US"/>
        </w:rPr>
        <w:t xml:space="preserve"> G. et al., J </w:t>
      </w:r>
      <w:proofErr w:type="spellStart"/>
      <w:r w:rsidR="00394D17" w:rsidRPr="00650C3D">
        <w:rPr>
          <w:lang w:val="en-US"/>
        </w:rPr>
        <w:t>Hepatol</w:t>
      </w:r>
      <w:proofErr w:type="spellEnd"/>
      <w:r w:rsidR="00394D17" w:rsidRPr="00650C3D">
        <w:rPr>
          <w:lang w:val="en-US"/>
        </w:rPr>
        <w:t>. 2015 May; 62(5):1061-7.</w:t>
      </w:r>
    </w:p>
  </w:footnote>
  <w:footnote w:id="3">
    <w:p w:rsidR="00E96EB3" w:rsidRPr="00E96EB3" w:rsidRDefault="00E96EB3">
      <w:pPr>
        <w:pStyle w:val="Funotentext"/>
        <w:rPr>
          <w:lang w:val="en-US"/>
        </w:rPr>
      </w:pPr>
      <w:r>
        <w:rPr>
          <w:rStyle w:val="Funotenzeichen"/>
        </w:rPr>
        <w:footnoteRef/>
      </w:r>
      <w:r w:rsidRPr="00E96EB3">
        <w:rPr>
          <w:lang w:val="en-US"/>
        </w:rPr>
        <w:t xml:space="preserve"> Wood AM et al., Lancet.</w:t>
      </w:r>
      <w:r>
        <w:rPr>
          <w:lang w:val="en-US"/>
        </w:rPr>
        <w:t xml:space="preserve"> 2018 Apr 14; 391(10129):1513-1523</w:t>
      </w:r>
      <w:r w:rsidR="001563BA">
        <w:rPr>
          <w:lang w:val="en-US"/>
        </w:rPr>
        <w:t>.</w:t>
      </w:r>
    </w:p>
  </w:footnote>
  <w:footnote w:id="4">
    <w:p w:rsidR="009245AC" w:rsidRPr="009245AC" w:rsidRDefault="009245AC">
      <w:pPr>
        <w:pStyle w:val="Funotentext"/>
        <w:rPr>
          <w:lang w:val="en-US"/>
        </w:rPr>
      </w:pPr>
      <w:r>
        <w:rPr>
          <w:rStyle w:val="Funotenzeichen"/>
        </w:rPr>
        <w:footnoteRef/>
      </w:r>
      <w:r w:rsidRPr="009245AC">
        <w:rPr>
          <w:lang w:val="en-US"/>
        </w:rPr>
        <w:t xml:space="preserve"> </w:t>
      </w:r>
      <w:proofErr w:type="spellStart"/>
      <w:r w:rsidRPr="009245AC">
        <w:rPr>
          <w:lang w:val="en-US"/>
        </w:rPr>
        <w:t>Hézode</w:t>
      </w:r>
      <w:proofErr w:type="spellEnd"/>
      <w:r w:rsidRPr="009245AC">
        <w:rPr>
          <w:lang w:val="en-US"/>
        </w:rPr>
        <w:t xml:space="preserve"> C. et al., Gastroenterology, </w:t>
      </w:r>
      <w:r>
        <w:rPr>
          <w:lang w:val="en-US"/>
        </w:rPr>
        <w:t>2008 Feb; 134(2):432-9.</w:t>
      </w:r>
    </w:p>
  </w:footnote>
  <w:footnote w:id="5">
    <w:p w:rsidR="009245AC" w:rsidRPr="009245AC" w:rsidRDefault="009245AC">
      <w:pPr>
        <w:pStyle w:val="Funotentext"/>
        <w:rPr>
          <w:lang w:val="en-US"/>
        </w:rPr>
      </w:pPr>
      <w:r>
        <w:rPr>
          <w:rStyle w:val="Funotenzeichen"/>
        </w:rPr>
        <w:footnoteRef/>
      </w:r>
      <w:r w:rsidRPr="009245AC">
        <w:rPr>
          <w:lang w:val="en-US"/>
        </w:rPr>
        <w:t xml:space="preserve"> </w:t>
      </w:r>
      <w:proofErr w:type="spellStart"/>
      <w:r w:rsidRPr="009245AC">
        <w:rPr>
          <w:lang w:val="en-US"/>
        </w:rPr>
        <w:t>Hézode</w:t>
      </w:r>
      <w:proofErr w:type="spellEnd"/>
      <w:r w:rsidRPr="009245AC">
        <w:rPr>
          <w:lang w:val="en-US"/>
        </w:rPr>
        <w:t xml:space="preserve"> C. et al.,</w:t>
      </w:r>
      <w:r>
        <w:rPr>
          <w:lang w:val="en-US"/>
        </w:rPr>
        <w:t xml:space="preserve"> Hepatology, 2005 Jul; 42(1):63-71.</w:t>
      </w:r>
    </w:p>
  </w:footnote>
  <w:footnote w:id="6">
    <w:p w:rsidR="00F243A4" w:rsidRPr="003F126D" w:rsidRDefault="00F243A4">
      <w:pPr>
        <w:pStyle w:val="Funotentext"/>
        <w:rPr>
          <w:lang w:val="en-US"/>
        </w:rPr>
      </w:pPr>
      <w:r>
        <w:rPr>
          <w:rStyle w:val="Funotenzeichen"/>
        </w:rPr>
        <w:footnoteRef/>
      </w:r>
      <w:r w:rsidRPr="00583C85">
        <w:t xml:space="preserve"> </w:t>
      </w:r>
      <w:r w:rsidR="00DD564A" w:rsidRPr="00583C85">
        <w:t xml:space="preserve">Jung HS et al., Am J </w:t>
      </w:r>
      <w:proofErr w:type="spellStart"/>
      <w:r w:rsidR="00DD564A" w:rsidRPr="00583C85">
        <w:t>Gastroenterol</w:t>
      </w:r>
      <w:proofErr w:type="spellEnd"/>
      <w:r w:rsidR="00DD564A" w:rsidRPr="00583C85">
        <w:t xml:space="preserve">. </w:t>
      </w:r>
      <w:r w:rsidR="00DD564A" w:rsidRPr="003F126D">
        <w:rPr>
          <w:lang w:val="en-US"/>
        </w:rPr>
        <w:t>2019 Mar; 114(3):453-463.</w:t>
      </w:r>
    </w:p>
  </w:footnote>
  <w:footnote w:id="7">
    <w:p w:rsidR="00B91D97" w:rsidRPr="00B91D97" w:rsidRDefault="00B91D97">
      <w:pPr>
        <w:pStyle w:val="Funotentext"/>
        <w:rPr>
          <w:lang w:val="en-US"/>
        </w:rPr>
      </w:pPr>
      <w:r>
        <w:rPr>
          <w:rStyle w:val="Funotenzeichen"/>
        </w:rPr>
        <w:footnoteRef/>
      </w:r>
      <w:r w:rsidRPr="00B91D97">
        <w:rPr>
          <w:lang w:val="en-US"/>
        </w:rPr>
        <w:t xml:space="preserve"> Kennedy OJ et al., Aliment </w:t>
      </w:r>
      <w:proofErr w:type="spellStart"/>
      <w:r w:rsidRPr="00B91D97">
        <w:rPr>
          <w:lang w:val="en-US"/>
        </w:rPr>
        <w:t>P</w:t>
      </w:r>
      <w:r>
        <w:rPr>
          <w:lang w:val="en-US"/>
        </w:rPr>
        <w:t>harmacol</w:t>
      </w:r>
      <w:proofErr w:type="spellEnd"/>
      <w:r>
        <w:rPr>
          <w:lang w:val="en-US"/>
        </w:rPr>
        <w:t xml:space="preserve"> </w:t>
      </w:r>
      <w:proofErr w:type="spellStart"/>
      <w:r>
        <w:rPr>
          <w:lang w:val="en-US"/>
        </w:rPr>
        <w:t>Ther</w:t>
      </w:r>
      <w:proofErr w:type="spellEnd"/>
      <w:r>
        <w:rPr>
          <w:lang w:val="en-US"/>
        </w:rPr>
        <w:t>. 2016 Mar; 43(5):562-74.</w:t>
      </w:r>
    </w:p>
  </w:footnote>
  <w:footnote w:id="8">
    <w:p w:rsidR="007D1B1E" w:rsidRPr="003F126D" w:rsidRDefault="007D1B1E">
      <w:pPr>
        <w:pStyle w:val="Funotentext"/>
        <w:rPr>
          <w:lang w:val="en-US"/>
        </w:rPr>
      </w:pPr>
      <w:r>
        <w:rPr>
          <w:rStyle w:val="Funotenzeichen"/>
        </w:rPr>
        <w:footnoteRef/>
      </w:r>
      <w:r w:rsidRPr="003F126D">
        <w:rPr>
          <w:lang w:val="en-US"/>
        </w:rPr>
        <w:t xml:space="preserve"> Larsson SC. Stroke. 2014; 45:309-314.</w:t>
      </w:r>
    </w:p>
  </w:footnote>
  <w:footnote w:id="9">
    <w:p w:rsidR="00E70AF3" w:rsidRPr="00C030F2" w:rsidRDefault="00E70AF3">
      <w:pPr>
        <w:pStyle w:val="Funotentext"/>
        <w:rPr>
          <w:lang w:val="it-CH"/>
        </w:rPr>
      </w:pPr>
      <w:r>
        <w:rPr>
          <w:rStyle w:val="Funotenzeichen"/>
        </w:rPr>
        <w:footnoteRef/>
      </w:r>
      <w:r w:rsidRPr="00255B73">
        <w:rPr>
          <w:lang w:val="en-US"/>
        </w:rPr>
        <w:t xml:space="preserve"> </w:t>
      </w:r>
      <w:r w:rsidR="00255B73" w:rsidRPr="00255B73">
        <w:rPr>
          <w:lang w:val="en-US"/>
        </w:rPr>
        <w:t xml:space="preserve">Crozier et al., Food </w:t>
      </w:r>
      <w:proofErr w:type="spellStart"/>
      <w:r w:rsidR="00255B73" w:rsidRPr="00255B73">
        <w:rPr>
          <w:lang w:val="en-US"/>
        </w:rPr>
        <w:t>Funct</w:t>
      </w:r>
      <w:proofErr w:type="spellEnd"/>
      <w:r w:rsidR="00255B73" w:rsidRPr="00255B73">
        <w:rPr>
          <w:lang w:val="en-US"/>
        </w:rPr>
        <w:t>.</w:t>
      </w:r>
      <w:r w:rsidR="00255B73">
        <w:rPr>
          <w:lang w:val="en-US"/>
        </w:rPr>
        <w:t xml:space="preserve"> </w:t>
      </w:r>
      <w:r w:rsidR="00255B73" w:rsidRPr="00C030F2">
        <w:rPr>
          <w:lang w:val="it-CH"/>
        </w:rPr>
        <w:t>2012; DOI:10.1039/c1fo10240k.</w:t>
      </w:r>
    </w:p>
  </w:footnote>
  <w:footnote w:id="10">
    <w:p w:rsidR="00196978" w:rsidRPr="00C030F2" w:rsidRDefault="00196978">
      <w:pPr>
        <w:pStyle w:val="Funotentext"/>
        <w:rPr>
          <w:lang w:val="it-CH"/>
        </w:rPr>
      </w:pPr>
      <w:r>
        <w:rPr>
          <w:rStyle w:val="Funotenzeichen"/>
        </w:rPr>
        <w:footnoteRef/>
      </w:r>
      <w:r w:rsidRPr="00C030F2">
        <w:rPr>
          <w:lang w:val="it-CH"/>
        </w:rPr>
        <w:t xml:space="preserve"> Carrieri MP et al., J Hepatol 2014; 60:46-53.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9D"/>
    <w:rsid w:val="000353AB"/>
    <w:rsid w:val="00073215"/>
    <w:rsid w:val="0009600E"/>
    <w:rsid w:val="000D3900"/>
    <w:rsid w:val="000F1D68"/>
    <w:rsid w:val="000F5901"/>
    <w:rsid w:val="00102789"/>
    <w:rsid w:val="00115897"/>
    <w:rsid w:val="00117479"/>
    <w:rsid w:val="00125D70"/>
    <w:rsid w:val="001563BA"/>
    <w:rsid w:val="0017036D"/>
    <w:rsid w:val="00186944"/>
    <w:rsid w:val="00194E06"/>
    <w:rsid w:val="00196978"/>
    <w:rsid w:val="001B2FFC"/>
    <w:rsid w:val="001D559E"/>
    <w:rsid w:val="001F50B2"/>
    <w:rsid w:val="002249C6"/>
    <w:rsid w:val="00255B73"/>
    <w:rsid w:val="00256E63"/>
    <w:rsid w:val="002767BF"/>
    <w:rsid w:val="002773EA"/>
    <w:rsid w:val="002971F6"/>
    <w:rsid w:val="002C7AEC"/>
    <w:rsid w:val="002E7BC3"/>
    <w:rsid w:val="002F0640"/>
    <w:rsid w:val="003077F2"/>
    <w:rsid w:val="00394D17"/>
    <w:rsid w:val="003A2B90"/>
    <w:rsid w:val="003D6BB3"/>
    <w:rsid w:val="003E7A79"/>
    <w:rsid w:val="003F126D"/>
    <w:rsid w:val="0040331C"/>
    <w:rsid w:val="00432D03"/>
    <w:rsid w:val="00435CE3"/>
    <w:rsid w:val="0045007E"/>
    <w:rsid w:val="00484EEB"/>
    <w:rsid w:val="0049232E"/>
    <w:rsid w:val="00492B7E"/>
    <w:rsid w:val="004C3EA5"/>
    <w:rsid w:val="004E6323"/>
    <w:rsid w:val="004F29C3"/>
    <w:rsid w:val="005066E9"/>
    <w:rsid w:val="00516E4A"/>
    <w:rsid w:val="005359FB"/>
    <w:rsid w:val="00550A41"/>
    <w:rsid w:val="00583C85"/>
    <w:rsid w:val="00586C39"/>
    <w:rsid w:val="005E04CD"/>
    <w:rsid w:val="005E7380"/>
    <w:rsid w:val="005F1633"/>
    <w:rsid w:val="00607905"/>
    <w:rsid w:val="006248DF"/>
    <w:rsid w:val="00650C3D"/>
    <w:rsid w:val="0065561C"/>
    <w:rsid w:val="00672423"/>
    <w:rsid w:val="00694666"/>
    <w:rsid w:val="00780210"/>
    <w:rsid w:val="00796D8C"/>
    <w:rsid w:val="007B41C3"/>
    <w:rsid w:val="007D023B"/>
    <w:rsid w:val="007D1B1E"/>
    <w:rsid w:val="007F79E6"/>
    <w:rsid w:val="008249AF"/>
    <w:rsid w:val="00825D62"/>
    <w:rsid w:val="008473CF"/>
    <w:rsid w:val="0085050F"/>
    <w:rsid w:val="00866B49"/>
    <w:rsid w:val="008805AC"/>
    <w:rsid w:val="00892F2B"/>
    <w:rsid w:val="00895529"/>
    <w:rsid w:val="008B2E8F"/>
    <w:rsid w:val="00916F9F"/>
    <w:rsid w:val="009245AC"/>
    <w:rsid w:val="00943D13"/>
    <w:rsid w:val="00954340"/>
    <w:rsid w:val="00960C52"/>
    <w:rsid w:val="00972D01"/>
    <w:rsid w:val="00986093"/>
    <w:rsid w:val="009A7884"/>
    <w:rsid w:val="009C0115"/>
    <w:rsid w:val="009F48D2"/>
    <w:rsid w:val="00A13D32"/>
    <w:rsid w:val="00AD0BA6"/>
    <w:rsid w:val="00AD2DF9"/>
    <w:rsid w:val="00AD7504"/>
    <w:rsid w:val="00B102D2"/>
    <w:rsid w:val="00B17A64"/>
    <w:rsid w:val="00B37383"/>
    <w:rsid w:val="00B5244D"/>
    <w:rsid w:val="00B91D97"/>
    <w:rsid w:val="00BA6B0C"/>
    <w:rsid w:val="00BD014A"/>
    <w:rsid w:val="00BD1EF5"/>
    <w:rsid w:val="00BF289F"/>
    <w:rsid w:val="00C030F2"/>
    <w:rsid w:val="00C32FEC"/>
    <w:rsid w:val="00C42005"/>
    <w:rsid w:val="00C75517"/>
    <w:rsid w:val="00C95390"/>
    <w:rsid w:val="00C95D19"/>
    <w:rsid w:val="00CC0C0D"/>
    <w:rsid w:val="00CE5311"/>
    <w:rsid w:val="00CE6B03"/>
    <w:rsid w:val="00CF04E4"/>
    <w:rsid w:val="00D1548E"/>
    <w:rsid w:val="00D37449"/>
    <w:rsid w:val="00D37680"/>
    <w:rsid w:val="00D5102C"/>
    <w:rsid w:val="00D66531"/>
    <w:rsid w:val="00D9059D"/>
    <w:rsid w:val="00DC2CE5"/>
    <w:rsid w:val="00DD564A"/>
    <w:rsid w:val="00DE5671"/>
    <w:rsid w:val="00DF0E8E"/>
    <w:rsid w:val="00E0408C"/>
    <w:rsid w:val="00E66010"/>
    <w:rsid w:val="00E70AF3"/>
    <w:rsid w:val="00E837BF"/>
    <w:rsid w:val="00E96EB3"/>
    <w:rsid w:val="00E97358"/>
    <w:rsid w:val="00EA3CD8"/>
    <w:rsid w:val="00EC4F74"/>
    <w:rsid w:val="00ED3403"/>
    <w:rsid w:val="00EF7300"/>
    <w:rsid w:val="00F03E96"/>
    <w:rsid w:val="00F243A4"/>
    <w:rsid w:val="00F30A95"/>
    <w:rsid w:val="00F53210"/>
    <w:rsid w:val="00F92A71"/>
    <w:rsid w:val="00FC7A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766A"/>
  <w15:chartTrackingRefBased/>
  <w15:docId w15:val="{58F86EF6-178F-344A-BEFD-D2DB5F91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rsid w:val="00EF7300"/>
  </w:style>
  <w:style w:type="paragraph" w:styleId="Funotentext">
    <w:name w:val="footnote text"/>
    <w:basedOn w:val="Standard"/>
    <w:link w:val="FunotentextZchn"/>
    <w:uiPriority w:val="99"/>
    <w:semiHidden/>
    <w:unhideWhenUsed/>
    <w:rsid w:val="002C7AEC"/>
    <w:rPr>
      <w:sz w:val="20"/>
      <w:szCs w:val="20"/>
    </w:rPr>
  </w:style>
  <w:style w:type="character" w:customStyle="1" w:styleId="FunotentextZchn">
    <w:name w:val="Fußnotentext Zchn"/>
    <w:basedOn w:val="Absatz-Standardschriftart"/>
    <w:link w:val="Funotentext"/>
    <w:uiPriority w:val="99"/>
    <w:semiHidden/>
    <w:rsid w:val="002C7AEC"/>
    <w:rPr>
      <w:sz w:val="20"/>
      <w:szCs w:val="20"/>
    </w:rPr>
  </w:style>
  <w:style w:type="character" w:styleId="Funotenzeichen">
    <w:name w:val="footnote reference"/>
    <w:basedOn w:val="Absatz-Standardschriftart"/>
    <w:uiPriority w:val="99"/>
    <w:semiHidden/>
    <w:unhideWhenUsed/>
    <w:rsid w:val="002C7AEC"/>
    <w:rPr>
      <w:vertAlign w:val="superscript"/>
    </w:rPr>
  </w:style>
  <w:style w:type="paragraph" w:styleId="Sprechblasentext">
    <w:name w:val="Balloon Text"/>
    <w:basedOn w:val="Standard"/>
    <w:link w:val="SprechblasentextZchn"/>
    <w:uiPriority w:val="99"/>
    <w:semiHidden/>
    <w:unhideWhenUsed/>
    <w:rsid w:val="00CC0C0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C0C0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1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7242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Bosshart</dc:creator>
  <cp:keywords/>
  <dc:description/>
  <cp:lastModifiedBy>Manuela Bosshart</cp:lastModifiedBy>
  <cp:revision>7</cp:revision>
  <dcterms:created xsi:type="dcterms:W3CDTF">2022-07-23T09:10:00Z</dcterms:created>
  <dcterms:modified xsi:type="dcterms:W3CDTF">2022-07-23T09:41:00Z</dcterms:modified>
</cp:coreProperties>
</file>